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37" w:rsidRDefault="00556737" w:rsidP="00FF18B3">
      <w:pPr>
        <w:rPr>
          <w:b/>
          <w:sz w:val="24"/>
          <w:szCs w:val="24"/>
        </w:rPr>
      </w:pPr>
    </w:p>
    <w:p w:rsidR="00556737" w:rsidRPr="00513C5B" w:rsidRDefault="00556737" w:rsidP="009A473C">
      <w:pPr>
        <w:jc w:val="center"/>
        <w:rPr>
          <w:b/>
          <w:color w:val="365F91"/>
          <w:sz w:val="24"/>
          <w:szCs w:val="24"/>
        </w:rPr>
      </w:pPr>
      <w:r w:rsidRPr="00513C5B">
        <w:rPr>
          <w:b/>
          <w:color w:val="365F91"/>
          <w:sz w:val="24"/>
          <w:szCs w:val="24"/>
        </w:rPr>
        <w:t>PROJECT SUMMARY</w:t>
      </w:r>
    </w:p>
    <w:p w:rsidR="008E0B58" w:rsidRDefault="00A96C22" w:rsidP="00FD1602">
      <w:pPr>
        <w:jc w:val="center"/>
        <w:rPr>
          <w:b/>
          <w:sz w:val="24"/>
          <w:szCs w:val="24"/>
        </w:rPr>
      </w:pPr>
      <w:proofErr w:type="spellStart"/>
      <w:r>
        <w:rPr>
          <w:b/>
          <w:sz w:val="24"/>
          <w:szCs w:val="24"/>
        </w:rPr>
        <w:t>Iskalo</w:t>
      </w:r>
      <w:proofErr w:type="spellEnd"/>
      <w:r>
        <w:rPr>
          <w:b/>
          <w:sz w:val="24"/>
          <w:szCs w:val="24"/>
        </w:rPr>
        <w:t xml:space="preserve"> 1 East Avenue LLC</w:t>
      </w:r>
    </w:p>
    <w:p w:rsidR="008E0B58" w:rsidRPr="00480843" w:rsidRDefault="008E0B58" w:rsidP="00436DF6">
      <w:pPr>
        <w:jc w:val="center"/>
        <w:rPr>
          <w:rFonts w:ascii="Arial" w:eastAsia="Times New Roman" w:hAnsi="Arial" w:cs="Arial"/>
          <w:color w:val="333333"/>
          <w:sz w:val="2"/>
          <w:szCs w:val="2"/>
        </w:rPr>
      </w:pPr>
    </w:p>
    <w:p w:rsidR="00CB3075" w:rsidRPr="00F445E5" w:rsidRDefault="00F445E5" w:rsidP="00F445E5">
      <w:pPr>
        <w:spacing w:before="100" w:beforeAutospacing="1" w:after="100" w:afterAutospacing="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D160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FD1602">
        <w:rPr>
          <w:rFonts w:ascii="Times New Roman" w:eastAsia="Times New Roman" w:hAnsi="Times New Roman"/>
          <w:color w:val="000000"/>
          <w:sz w:val="24"/>
          <w:szCs w:val="24"/>
        </w:rPr>
        <w:t xml:space="preserve">    </w:t>
      </w:r>
      <w:r w:rsidR="00301ECA">
        <w:rPr>
          <w:rFonts w:ascii="Times New Roman" w:eastAsia="Times New Roman" w:hAnsi="Times New Roman"/>
          <w:color w:val="000000"/>
          <w:sz w:val="24"/>
          <w:szCs w:val="24"/>
        </w:rPr>
        <w:t xml:space="preserve">        </w:t>
      </w:r>
      <w:r w:rsidR="00FD160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152945">
        <w:rPr>
          <w:rFonts w:ascii="Times New Roman" w:eastAsia="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01.75pt">
            <v:imagedata r:id="rId5" o:title="streetview"/>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960"/>
        <w:gridCol w:w="3438"/>
      </w:tblGrid>
      <w:tr w:rsidR="00556737" w:rsidRPr="00556737" w:rsidTr="0064739E">
        <w:tc>
          <w:tcPr>
            <w:tcW w:w="2178" w:type="dxa"/>
            <w:shd w:val="clear" w:color="auto" w:fill="C6D9F1"/>
          </w:tcPr>
          <w:p w:rsidR="00556737" w:rsidRPr="00F87715" w:rsidRDefault="00556737" w:rsidP="00556737">
            <w:pPr>
              <w:rPr>
                <w:b/>
                <w:sz w:val="24"/>
                <w:szCs w:val="24"/>
              </w:rPr>
            </w:pPr>
            <w:r w:rsidRPr="00F87715">
              <w:rPr>
                <w:b/>
                <w:sz w:val="24"/>
                <w:szCs w:val="24"/>
              </w:rPr>
              <w:t>Applicant:</w:t>
            </w:r>
          </w:p>
        </w:tc>
        <w:tc>
          <w:tcPr>
            <w:tcW w:w="7398" w:type="dxa"/>
            <w:gridSpan w:val="2"/>
            <w:shd w:val="clear" w:color="auto" w:fill="C6D9F1"/>
          </w:tcPr>
          <w:p w:rsidR="00556737" w:rsidRPr="00620E95" w:rsidRDefault="00A96C22" w:rsidP="00620E95">
            <w:pPr>
              <w:rPr>
                <w:sz w:val="24"/>
                <w:szCs w:val="24"/>
              </w:rPr>
            </w:pPr>
            <w:proofErr w:type="spellStart"/>
            <w:r w:rsidRPr="00A96C22">
              <w:rPr>
                <w:sz w:val="24"/>
                <w:szCs w:val="24"/>
              </w:rPr>
              <w:t>Iskalo</w:t>
            </w:r>
            <w:proofErr w:type="spellEnd"/>
            <w:r w:rsidRPr="00A96C22">
              <w:rPr>
                <w:sz w:val="24"/>
                <w:szCs w:val="24"/>
              </w:rPr>
              <w:t xml:space="preserve"> 1 East Avenue LLC</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Project Location:</w:t>
            </w:r>
          </w:p>
        </w:tc>
        <w:tc>
          <w:tcPr>
            <w:tcW w:w="7398" w:type="dxa"/>
            <w:gridSpan w:val="2"/>
          </w:tcPr>
          <w:p w:rsidR="00ED79DF" w:rsidRDefault="00A96C22" w:rsidP="00A61780">
            <w:pPr>
              <w:rPr>
                <w:sz w:val="24"/>
                <w:szCs w:val="24"/>
              </w:rPr>
            </w:pPr>
            <w:r>
              <w:rPr>
                <w:sz w:val="24"/>
                <w:szCs w:val="24"/>
              </w:rPr>
              <w:t>1 East Avenue</w:t>
            </w:r>
          </w:p>
          <w:p w:rsidR="0077572D" w:rsidRPr="00F87715" w:rsidRDefault="004C13C1" w:rsidP="008A6D77">
            <w:pPr>
              <w:rPr>
                <w:sz w:val="24"/>
                <w:szCs w:val="24"/>
              </w:rPr>
            </w:pPr>
            <w:r>
              <w:rPr>
                <w:sz w:val="24"/>
                <w:szCs w:val="24"/>
              </w:rPr>
              <w:t xml:space="preserve">City of </w:t>
            </w:r>
            <w:r w:rsidR="008A6D77">
              <w:rPr>
                <w:sz w:val="24"/>
                <w:szCs w:val="24"/>
              </w:rPr>
              <w:t>Lockport</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Assistance:</w:t>
            </w:r>
          </w:p>
        </w:tc>
        <w:tc>
          <w:tcPr>
            <w:tcW w:w="7398" w:type="dxa"/>
            <w:gridSpan w:val="2"/>
          </w:tcPr>
          <w:p w:rsidR="00FC7895" w:rsidRDefault="00FC7895" w:rsidP="00E31D3C">
            <w:pPr>
              <w:rPr>
                <w:sz w:val="24"/>
                <w:szCs w:val="24"/>
              </w:rPr>
            </w:pPr>
            <w:r>
              <w:rPr>
                <w:sz w:val="24"/>
                <w:szCs w:val="24"/>
              </w:rPr>
              <w:t>10 Year PILOT</w:t>
            </w:r>
          </w:p>
          <w:p w:rsidR="00384413" w:rsidRDefault="00556737" w:rsidP="00E31D3C">
            <w:pPr>
              <w:rPr>
                <w:sz w:val="24"/>
                <w:szCs w:val="24"/>
              </w:rPr>
            </w:pPr>
            <w:r w:rsidRPr="00F87715">
              <w:rPr>
                <w:sz w:val="24"/>
                <w:szCs w:val="24"/>
              </w:rPr>
              <w:t xml:space="preserve">Sales </w:t>
            </w:r>
            <w:r w:rsidR="00480843" w:rsidRPr="00F87715">
              <w:rPr>
                <w:sz w:val="24"/>
                <w:szCs w:val="24"/>
              </w:rPr>
              <w:t>T</w:t>
            </w:r>
            <w:r w:rsidRPr="00F87715">
              <w:rPr>
                <w:sz w:val="24"/>
                <w:szCs w:val="24"/>
              </w:rPr>
              <w:t xml:space="preserve">ax </w:t>
            </w:r>
            <w:r w:rsidR="008F4C4E">
              <w:rPr>
                <w:sz w:val="24"/>
                <w:szCs w:val="24"/>
              </w:rPr>
              <w:t>Abatement</w:t>
            </w:r>
          </w:p>
          <w:p w:rsidR="00011177" w:rsidRPr="00F87715" w:rsidRDefault="00F6535A" w:rsidP="00FC7895">
            <w:pPr>
              <w:rPr>
                <w:sz w:val="24"/>
                <w:szCs w:val="24"/>
              </w:rPr>
            </w:pPr>
            <w:r w:rsidRPr="00F87715">
              <w:rPr>
                <w:sz w:val="24"/>
                <w:szCs w:val="24"/>
              </w:rPr>
              <w:t xml:space="preserve">Mortgage Recording Tax Abatement </w:t>
            </w:r>
          </w:p>
        </w:tc>
      </w:tr>
      <w:tr w:rsidR="00556737" w:rsidRPr="00556737" w:rsidTr="00556737">
        <w:tc>
          <w:tcPr>
            <w:tcW w:w="2178" w:type="dxa"/>
          </w:tcPr>
          <w:p w:rsidR="00556737" w:rsidRPr="00F87715" w:rsidRDefault="00556737" w:rsidP="00556737">
            <w:pPr>
              <w:rPr>
                <w:b/>
                <w:sz w:val="24"/>
                <w:szCs w:val="24"/>
              </w:rPr>
            </w:pPr>
            <w:r w:rsidRPr="00F87715">
              <w:rPr>
                <w:b/>
                <w:sz w:val="24"/>
                <w:szCs w:val="24"/>
              </w:rPr>
              <w:t>Description:</w:t>
            </w:r>
          </w:p>
        </w:tc>
        <w:tc>
          <w:tcPr>
            <w:tcW w:w="7398" w:type="dxa"/>
            <w:gridSpan w:val="2"/>
          </w:tcPr>
          <w:p w:rsidR="00CF343B" w:rsidRDefault="00CF343B" w:rsidP="00E03AAF">
            <w:pPr>
              <w:shd w:val="clear" w:color="auto" w:fill="FFFFFF"/>
              <w:rPr>
                <w:rFonts w:cs="Arial"/>
                <w:sz w:val="24"/>
                <w:szCs w:val="24"/>
                <w:shd w:val="clear" w:color="auto" w:fill="FFFFFF"/>
              </w:rPr>
            </w:pPr>
            <w:r w:rsidRPr="00CF343B">
              <w:rPr>
                <w:rFonts w:cs="Arial"/>
                <w:sz w:val="24"/>
                <w:szCs w:val="24"/>
                <w:shd w:val="clear" w:color="auto" w:fill="FFFFFF"/>
              </w:rPr>
              <w:t xml:space="preserve">Originally the City of Lockport’s main US Post Office, </w:t>
            </w:r>
            <w:r w:rsidR="00870090">
              <w:rPr>
                <w:rFonts w:cs="Arial"/>
                <w:sz w:val="24"/>
                <w:szCs w:val="24"/>
                <w:shd w:val="clear" w:color="auto" w:fill="FFFFFF"/>
              </w:rPr>
              <w:t>the 1904 structure has</w:t>
            </w:r>
            <w:r w:rsidRPr="00CF343B">
              <w:rPr>
                <w:rFonts w:cs="Arial"/>
                <w:sz w:val="24"/>
                <w:szCs w:val="24"/>
                <w:shd w:val="clear" w:color="auto" w:fill="FFFFFF"/>
              </w:rPr>
              <w:t xml:space="preserve"> been vacant in recent times except for a few tenants. The building will be restored and renovated inside and out. </w:t>
            </w:r>
          </w:p>
          <w:p w:rsidR="00CF343B" w:rsidRDefault="00CF343B" w:rsidP="00E03AAF">
            <w:pPr>
              <w:shd w:val="clear" w:color="auto" w:fill="FFFFFF"/>
              <w:rPr>
                <w:rFonts w:cs="Arial"/>
                <w:sz w:val="24"/>
                <w:szCs w:val="24"/>
                <w:shd w:val="clear" w:color="auto" w:fill="FFFFFF"/>
              </w:rPr>
            </w:pPr>
          </w:p>
          <w:p w:rsidR="00A96C22" w:rsidRDefault="00CF343B" w:rsidP="00E03AAF">
            <w:pPr>
              <w:shd w:val="clear" w:color="auto" w:fill="FFFFFF"/>
              <w:rPr>
                <w:rFonts w:cs="Arial"/>
                <w:sz w:val="24"/>
                <w:szCs w:val="24"/>
                <w:shd w:val="clear" w:color="auto" w:fill="FFFFFF"/>
              </w:rPr>
            </w:pPr>
            <w:r w:rsidRPr="00CF343B">
              <w:rPr>
                <w:rFonts w:cs="Arial"/>
                <w:sz w:val="24"/>
                <w:szCs w:val="24"/>
                <w:shd w:val="clear" w:color="auto" w:fill="FFFFFF"/>
              </w:rPr>
              <w:t>Portions of the building will be leased out to businesses, and a restaurant might be set up on the first floor.</w:t>
            </w:r>
            <w:r>
              <w:rPr>
                <w:rFonts w:cs="Arial"/>
                <w:sz w:val="24"/>
                <w:szCs w:val="24"/>
                <w:shd w:val="clear" w:color="auto" w:fill="FFFFFF"/>
              </w:rPr>
              <w:t xml:space="preserve"> The building contains about 21,600 square feet of above ground space, and 11,000 square feet of lower level/basement area.</w:t>
            </w:r>
          </w:p>
          <w:p w:rsidR="00A96C22" w:rsidRDefault="00A96C22" w:rsidP="00E03AAF">
            <w:pPr>
              <w:shd w:val="clear" w:color="auto" w:fill="FFFFFF"/>
              <w:rPr>
                <w:rFonts w:cs="Arial"/>
                <w:sz w:val="24"/>
                <w:szCs w:val="24"/>
                <w:shd w:val="clear" w:color="auto" w:fill="FFFFFF"/>
              </w:rPr>
            </w:pPr>
          </w:p>
          <w:p w:rsidR="00A96C22" w:rsidRPr="006B3F1A" w:rsidRDefault="00A96C22" w:rsidP="00E03AAF">
            <w:pPr>
              <w:shd w:val="clear" w:color="auto" w:fill="FFFFFF"/>
              <w:rPr>
                <w:rFonts w:cs="Arial"/>
                <w:sz w:val="24"/>
                <w:szCs w:val="24"/>
                <w:shd w:val="clear" w:color="auto" w:fill="FFFFFF"/>
              </w:rPr>
            </w:pPr>
          </w:p>
        </w:tc>
      </w:tr>
      <w:tr w:rsidR="00706BD4" w:rsidRPr="00556737" w:rsidTr="00A244C6">
        <w:tc>
          <w:tcPr>
            <w:tcW w:w="2178" w:type="dxa"/>
          </w:tcPr>
          <w:p w:rsidR="00706BD4" w:rsidRPr="00F87715" w:rsidRDefault="00706BD4" w:rsidP="00556737">
            <w:pPr>
              <w:rPr>
                <w:b/>
                <w:sz w:val="24"/>
                <w:szCs w:val="24"/>
              </w:rPr>
            </w:pPr>
            <w:r w:rsidRPr="00F87715">
              <w:rPr>
                <w:b/>
                <w:sz w:val="24"/>
                <w:szCs w:val="24"/>
              </w:rPr>
              <w:t>Project Costs:</w:t>
            </w:r>
          </w:p>
        </w:tc>
        <w:tc>
          <w:tcPr>
            <w:tcW w:w="3960" w:type="dxa"/>
          </w:tcPr>
          <w:p w:rsidR="004C5E79" w:rsidRDefault="004C5E79" w:rsidP="00556737">
            <w:pPr>
              <w:rPr>
                <w:sz w:val="24"/>
                <w:szCs w:val="24"/>
              </w:rPr>
            </w:pPr>
          </w:p>
          <w:p w:rsidR="002C62EF" w:rsidRPr="00F87715" w:rsidRDefault="00F87715" w:rsidP="00556737">
            <w:pPr>
              <w:rPr>
                <w:sz w:val="24"/>
                <w:szCs w:val="24"/>
              </w:rPr>
            </w:pPr>
            <w:r w:rsidRPr="00F87715">
              <w:rPr>
                <w:sz w:val="24"/>
                <w:szCs w:val="24"/>
              </w:rPr>
              <w:t>Construction</w:t>
            </w:r>
            <w:r w:rsidR="003813AA">
              <w:rPr>
                <w:sz w:val="24"/>
                <w:szCs w:val="24"/>
              </w:rPr>
              <w:t>/</w:t>
            </w:r>
            <w:r w:rsidR="00620E95">
              <w:rPr>
                <w:sz w:val="24"/>
                <w:szCs w:val="24"/>
              </w:rPr>
              <w:t>Improvements</w:t>
            </w:r>
          </w:p>
          <w:p w:rsidR="002C62EF" w:rsidRDefault="002C62EF" w:rsidP="00556737">
            <w:pPr>
              <w:rPr>
                <w:sz w:val="24"/>
                <w:szCs w:val="24"/>
              </w:rPr>
            </w:pPr>
            <w:r w:rsidRPr="00F87715">
              <w:rPr>
                <w:sz w:val="24"/>
                <w:szCs w:val="24"/>
              </w:rPr>
              <w:t>Soft costs</w:t>
            </w:r>
            <w:r w:rsidR="0059706E">
              <w:rPr>
                <w:sz w:val="24"/>
                <w:szCs w:val="24"/>
              </w:rPr>
              <w:t xml:space="preserve"> &amp; other</w:t>
            </w:r>
          </w:p>
          <w:p w:rsidR="00BF487D" w:rsidRPr="00F87715" w:rsidRDefault="00BF487D" w:rsidP="00556737">
            <w:pPr>
              <w:rPr>
                <w:sz w:val="24"/>
                <w:szCs w:val="24"/>
              </w:rPr>
            </w:pPr>
            <w:r>
              <w:rPr>
                <w:sz w:val="24"/>
                <w:szCs w:val="24"/>
              </w:rPr>
              <w:t>Property Acquisition</w:t>
            </w:r>
          </w:p>
          <w:p w:rsidR="00706BD4" w:rsidRPr="00F87715" w:rsidRDefault="00706BD4" w:rsidP="00556737">
            <w:pPr>
              <w:rPr>
                <w:sz w:val="24"/>
                <w:szCs w:val="24"/>
              </w:rPr>
            </w:pPr>
            <w:r w:rsidRPr="00F87715">
              <w:rPr>
                <w:sz w:val="24"/>
                <w:szCs w:val="24"/>
              </w:rPr>
              <w:t xml:space="preserve">                                           TOTAL</w:t>
            </w:r>
          </w:p>
        </w:tc>
        <w:tc>
          <w:tcPr>
            <w:tcW w:w="3438" w:type="dxa"/>
          </w:tcPr>
          <w:p w:rsidR="00AD11DD" w:rsidRDefault="00AD11DD" w:rsidP="00556737">
            <w:pPr>
              <w:rPr>
                <w:sz w:val="24"/>
                <w:szCs w:val="24"/>
              </w:rPr>
            </w:pPr>
          </w:p>
          <w:p w:rsidR="00ED79DF" w:rsidRDefault="00ED79DF" w:rsidP="00556737">
            <w:pPr>
              <w:rPr>
                <w:sz w:val="24"/>
                <w:szCs w:val="24"/>
              </w:rPr>
            </w:pPr>
            <w:r>
              <w:rPr>
                <w:sz w:val="24"/>
                <w:szCs w:val="24"/>
              </w:rPr>
              <w:t>$</w:t>
            </w:r>
            <w:r w:rsidR="00283DAA">
              <w:rPr>
                <w:sz w:val="24"/>
                <w:szCs w:val="24"/>
              </w:rPr>
              <w:t>4,1</w:t>
            </w:r>
            <w:r w:rsidR="00E56D73">
              <w:rPr>
                <w:sz w:val="24"/>
                <w:szCs w:val="24"/>
              </w:rPr>
              <w:t>00,000</w:t>
            </w:r>
          </w:p>
          <w:p w:rsidR="00BF487D" w:rsidRDefault="00BF487D" w:rsidP="00556737">
            <w:pPr>
              <w:rPr>
                <w:sz w:val="24"/>
                <w:szCs w:val="24"/>
              </w:rPr>
            </w:pPr>
            <w:r>
              <w:rPr>
                <w:sz w:val="24"/>
                <w:szCs w:val="24"/>
              </w:rPr>
              <w:t>$</w:t>
            </w:r>
            <w:r w:rsidRPr="00BF487D">
              <w:rPr>
                <w:sz w:val="24"/>
                <w:szCs w:val="24"/>
              </w:rPr>
              <w:t>1,657,760</w:t>
            </w:r>
          </w:p>
          <w:p w:rsidR="00283DAA" w:rsidRPr="00BF487D" w:rsidRDefault="00152945" w:rsidP="00556737">
            <w:pPr>
              <w:rPr>
                <w:sz w:val="24"/>
                <w:szCs w:val="24"/>
                <w:u w:val="single"/>
              </w:rPr>
            </w:pPr>
            <w:r>
              <w:rPr>
                <w:sz w:val="24"/>
                <w:szCs w:val="24"/>
                <w:u w:val="single"/>
              </w:rPr>
              <w:t xml:space="preserve">$  </w:t>
            </w:r>
            <w:bookmarkStart w:id="0" w:name="_GoBack"/>
            <w:bookmarkEnd w:id="0"/>
            <w:r w:rsidR="00612A27">
              <w:rPr>
                <w:sz w:val="24"/>
                <w:szCs w:val="24"/>
                <w:u w:val="single"/>
              </w:rPr>
              <w:t xml:space="preserve"> </w:t>
            </w:r>
            <w:r w:rsidR="00283DAA" w:rsidRPr="00BF487D">
              <w:rPr>
                <w:sz w:val="24"/>
                <w:szCs w:val="24"/>
                <w:u w:val="single"/>
              </w:rPr>
              <w:t>300,00</w:t>
            </w:r>
            <w:r w:rsidR="00612A27">
              <w:rPr>
                <w:sz w:val="24"/>
                <w:szCs w:val="24"/>
                <w:u w:val="single"/>
              </w:rPr>
              <w:t>0</w:t>
            </w:r>
          </w:p>
          <w:p w:rsidR="00170544" w:rsidRPr="00F87715" w:rsidRDefault="000A210A" w:rsidP="00BF487D">
            <w:pPr>
              <w:rPr>
                <w:sz w:val="24"/>
                <w:szCs w:val="24"/>
              </w:rPr>
            </w:pPr>
            <w:r>
              <w:rPr>
                <w:sz w:val="24"/>
                <w:szCs w:val="24"/>
              </w:rPr>
              <w:t>$</w:t>
            </w:r>
            <w:r w:rsidR="00BF487D">
              <w:rPr>
                <w:sz w:val="24"/>
                <w:szCs w:val="24"/>
              </w:rPr>
              <w:t>6,057,760</w:t>
            </w:r>
          </w:p>
        </w:tc>
      </w:tr>
      <w:tr w:rsidR="0064739E" w:rsidRPr="00556737" w:rsidTr="003F547C">
        <w:tc>
          <w:tcPr>
            <w:tcW w:w="2178" w:type="dxa"/>
          </w:tcPr>
          <w:p w:rsidR="0064739E" w:rsidRPr="00F87715" w:rsidRDefault="0064739E" w:rsidP="00556737">
            <w:pPr>
              <w:rPr>
                <w:b/>
                <w:sz w:val="24"/>
                <w:szCs w:val="24"/>
              </w:rPr>
            </w:pPr>
            <w:r w:rsidRPr="00F87715">
              <w:rPr>
                <w:b/>
                <w:sz w:val="24"/>
                <w:szCs w:val="24"/>
              </w:rPr>
              <w:t>Employment:</w:t>
            </w:r>
          </w:p>
          <w:p w:rsidR="0064739E" w:rsidRPr="00F87715" w:rsidRDefault="0064739E" w:rsidP="00170544">
            <w:pPr>
              <w:rPr>
                <w:b/>
                <w:sz w:val="24"/>
                <w:szCs w:val="24"/>
              </w:rPr>
            </w:pPr>
          </w:p>
        </w:tc>
        <w:tc>
          <w:tcPr>
            <w:tcW w:w="7398" w:type="dxa"/>
            <w:gridSpan w:val="2"/>
          </w:tcPr>
          <w:p w:rsidR="003259E6" w:rsidRDefault="008F4C4E" w:rsidP="00556737">
            <w:pPr>
              <w:rPr>
                <w:sz w:val="24"/>
                <w:szCs w:val="24"/>
              </w:rPr>
            </w:pPr>
            <w:r>
              <w:rPr>
                <w:sz w:val="24"/>
                <w:szCs w:val="24"/>
              </w:rPr>
              <w:t>Current jobs in Niagara County</w:t>
            </w:r>
            <w:r w:rsidR="003259E6">
              <w:rPr>
                <w:sz w:val="24"/>
                <w:szCs w:val="24"/>
              </w:rPr>
              <w:t xml:space="preserve">                   </w:t>
            </w:r>
            <w:r w:rsidR="00551FC8">
              <w:rPr>
                <w:sz w:val="24"/>
                <w:szCs w:val="24"/>
              </w:rPr>
              <w:t xml:space="preserve">        </w:t>
            </w:r>
            <w:r w:rsidR="004F046E">
              <w:rPr>
                <w:sz w:val="24"/>
                <w:szCs w:val="24"/>
              </w:rPr>
              <w:t xml:space="preserve"> </w:t>
            </w:r>
            <w:r w:rsidR="00551FC8">
              <w:rPr>
                <w:sz w:val="24"/>
                <w:szCs w:val="24"/>
              </w:rPr>
              <w:t xml:space="preserve"> </w:t>
            </w:r>
            <w:r w:rsidR="004F046E">
              <w:rPr>
                <w:sz w:val="24"/>
                <w:szCs w:val="24"/>
              </w:rPr>
              <w:t xml:space="preserve"> </w:t>
            </w:r>
            <w:r w:rsidR="001E4D57">
              <w:rPr>
                <w:sz w:val="24"/>
                <w:szCs w:val="24"/>
              </w:rPr>
              <w:t xml:space="preserve">  </w:t>
            </w:r>
            <w:r w:rsidR="00A96C22">
              <w:rPr>
                <w:sz w:val="24"/>
                <w:szCs w:val="24"/>
              </w:rPr>
              <w:t>5</w:t>
            </w:r>
          </w:p>
          <w:p w:rsidR="0064739E" w:rsidRPr="00F87715" w:rsidRDefault="005629FB" w:rsidP="00556737">
            <w:pPr>
              <w:rPr>
                <w:sz w:val="24"/>
                <w:szCs w:val="24"/>
              </w:rPr>
            </w:pPr>
            <w:r>
              <w:rPr>
                <w:sz w:val="24"/>
                <w:szCs w:val="24"/>
              </w:rPr>
              <w:t xml:space="preserve">New </w:t>
            </w:r>
            <w:r w:rsidR="00DE69C4" w:rsidRPr="00F87715">
              <w:rPr>
                <w:sz w:val="24"/>
                <w:szCs w:val="24"/>
              </w:rPr>
              <w:t>Jobs</w:t>
            </w:r>
            <w:r w:rsidR="00011CEF" w:rsidRPr="00F87715">
              <w:rPr>
                <w:sz w:val="24"/>
                <w:szCs w:val="24"/>
              </w:rPr>
              <w:t xml:space="preserve"> </w:t>
            </w:r>
            <w:r w:rsidR="008F4C4E">
              <w:rPr>
                <w:sz w:val="24"/>
                <w:szCs w:val="24"/>
              </w:rPr>
              <w:t>in Niagara County within 3 years</w:t>
            </w:r>
            <w:r w:rsidR="00EA6BB3" w:rsidRPr="00F87715">
              <w:rPr>
                <w:sz w:val="24"/>
                <w:szCs w:val="24"/>
              </w:rPr>
              <w:t>:</w:t>
            </w:r>
            <w:r w:rsidR="0064739E" w:rsidRPr="00F87715">
              <w:rPr>
                <w:sz w:val="24"/>
                <w:szCs w:val="24"/>
              </w:rPr>
              <w:t xml:space="preserve"> </w:t>
            </w:r>
            <w:r w:rsidR="009333FB" w:rsidRPr="00F87715">
              <w:rPr>
                <w:sz w:val="24"/>
                <w:szCs w:val="24"/>
              </w:rPr>
              <w:t xml:space="preserve">  </w:t>
            </w:r>
            <w:r w:rsidR="00A9463C">
              <w:rPr>
                <w:sz w:val="24"/>
                <w:szCs w:val="24"/>
              </w:rPr>
              <w:t xml:space="preserve"> </w:t>
            </w:r>
            <w:r w:rsidR="00011CEF" w:rsidRPr="00F87715">
              <w:rPr>
                <w:sz w:val="24"/>
                <w:szCs w:val="24"/>
              </w:rPr>
              <w:t xml:space="preserve"> </w:t>
            </w:r>
            <w:r w:rsidR="002A1D21">
              <w:rPr>
                <w:sz w:val="24"/>
                <w:szCs w:val="24"/>
              </w:rPr>
              <w:t xml:space="preserve"> </w:t>
            </w:r>
            <w:r w:rsidR="00A96C22">
              <w:rPr>
                <w:sz w:val="24"/>
                <w:szCs w:val="24"/>
              </w:rPr>
              <w:t xml:space="preserve">  27</w:t>
            </w:r>
          </w:p>
          <w:p w:rsidR="0064739E" w:rsidRPr="00F87715" w:rsidRDefault="0064739E" w:rsidP="00556737">
            <w:pPr>
              <w:rPr>
                <w:sz w:val="24"/>
                <w:szCs w:val="24"/>
              </w:rPr>
            </w:pPr>
            <w:r w:rsidRPr="00F87715">
              <w:rPr>
                <w:sz w:val="24"/>
                <w:szCs w:val="24"/>
              </w:rPr>
              <w:t xml:space="preserve">Total </w:t>
            </w:r>
            <w:r w:rsidR="00DE69C4" w:rsidRPr="00F87715">
              <w:rPr>
                <w:sz w:val="24"/>
                <w:szCs w:val="24"/>
              </w:rPr>
              <w:t xml:space="preserve">Annual </w:t>
            </w:r>
            <w:r w:rsidRPr="00F87715">
              <w:rPr>
                <w:sz w:val="24"/>
                <w:szCs w:val="24"/>
              </w:rPr>
              <w:t>Payroll</w:t>
            </w:r>
            <w:r w:rsidR="00011CEF" w:rsidRPr="00F87715">
              <w:rPr>
                <w:sz w:val="24"/>
                <w:szCs w:val="24"/>
              </w:rPr>
              <w:t xml:space="preserve"> End Year 3</w:t>
            </w:r>
            <w:r w:rsidRPr="00F87715">
              <w:rPr>
                <w:sz w:val="24"/>
                <w:szCs w:val="24"/>
              </w:rPr>
              <w:t xml:space="preserve">:  </w:t>
            </w:r>
            <w:r w:rsidR="00011CEF" w:rsidRPr="00F87715">
              <w:rPr>
                <w:sz w:val="24"/>
                <w:szCs w:val="24"/>
              </w:rPr>
              <w:t xml:space="preserve">   </w:t>
            </w:r>
            <w:r w:rsidR="00DC2393" w:rsidRPr="00F87715">
              <w:rPr>
                <w:sz w:val="24"/>
                <w:szCs w:val="24"/>
              </w:rPr>
              <w:t xml:space="preserve">   </w:t>
            </w:r>
            <w:r w:rsidR="00A244C6" w:rsidRPr="00F87715">
              <w:rPr>
                <w:sz w:val="24"/>
                <w:szCs w:val="24"/>
              </w:rPr>
              <w:t xml:space="preserve"> </w:t>
            </w:r>
            <w:r w:rsidR="00956CF0">
              <w:rPr>
                <w:sz w:val="24"/>
                <w:szCs w:val="24"/>
              </w:rPr>
              <w:t xml:space="preserve"> </w:t>
            </w:r>
            <w:r w:rsidR="00BF259F">
              <w:rPr>
                <w:sz w:val="24"/>
                <w:szCs w:val="24"/>
              </w:rPr>
              <w:t xml:space="preserve"> </w:t>
            </w:r>
            <w:r w:rsidR="00A244C6" w:rsidRPr="00F87715">
              <w:rPr>
                <w:sz w:val="24"/>
                <w:szCs w:val="24"/>
              </w:rPr>
              <w:t xml:space="preserve"> </w:t>
            </w:r>
            <w:r w:rsidRPr="00F87715">
              <w:rPr>
                <w:sz w:val="24"/>
                <w:szCs w:val="24"/>
              </w:rPr>
              <w:t>$</w:t>
            </w:r>
            <w:r w:rsidR="001E7D22">
              <w:rPr>
                <w:sz w:val="24"/>
                <w:szCs w:val="24"/>
              </w:rPr>
              <w:t xml:space="preserve"> </w:t>
            </w:r>
            <w:r w:rsidR="00A96C22">
              <w:rPr>
                <w:sz w:val="24"/>
                <w:szCs w:val="24"/>
              </w:rPr>
              <w:t>1,070,000</w:t>
            </w:r>
            <w:r w:rsidR="004F046E">
              <w:rPr>
                <w:sz w:val="24"/>
                <w:szCs w:val="24"/>
              </w:rPr>
              <w:t xml:space="preserve"> </w:t>
            </w:r>
          </w:p>
          <w:p w:rsidR="00A2040A" w:rsidRPr="00F87715" w:rsidRDefault="0064739E" w:rsidP="00A96C22">
            <w:pPr>
              <w:rPr>
                <w:sz w:val="24"/>
                <w:szCs w:val="24"/>
              </w:rPr>
            </w:pPr>
            <w:r w:rsidRPr="00F87715">
              <w:rPr>
                <w:sz w:val="24"/>
                <w:szCs w:val="24"/>
              </w:rPr>
              <w:t xml:space="preserve">Skills:  </w:t>
            </w:r>
            <w:r w:rsidR="00A508E1">
              <w:rPr>
                <w:sz w:val="24"/>
                <w:szCs w:val="24"/>
              </w:rPr>
              <w:t>Management,</w:t>
            </w:r>
            <w:r w:rsidR="001050DC">
              <w:rPr>
                <w:sz w:val="24"/>
                <w:szCs w:val="24"/>
              </w:rPr>
              <w:t xml:space="preserve"> </w:t>
            </w:r>
            <w:r w:rsidR="00A96C22">
              <w:rPr>
                <w:sz w:val="24"/>
                <w:szCs w:val="24"/>
              </w:rPr>
              <w:t xml:space="preserve">Professional, </w:t>
            </w:r>
            <w:r w:rsidR="001050DC">
              <w:rPr>
                <w:sz w:val="24"/>
                <w:szCs w:val="24"/>
              </w:rPr>
              <w:t>Administrative,</w:t>
            </w:r>
            <w:r w:rsidR="004F046E">
              <w:rPr>
                <w:sz w:val="24"/>
                <w:szCs w:val="24"/>
              </w:rPr>
              <w:t xml:space="preserve"> </w:t>
            </w:r>
            <w:r w:rsidR="00A96C22">
              <w:rPr>
                <w:sz w:val="24"/>
                <w:szCs w:val="24"/>
              </w:rPr>
              <w:t>Production, Other.</w:t>
            </w:r>
          </w:p>
        </w:tc>
      </w:tr>
      <w:tr w:rsidR="00A2040A" w:rsidRPr="00556737" w:rsidTr="003F547C">
        <w:tc>
          <w:tcPr>
            <w:tcW w:w="2178" w:type="dxa"/>
          </w:tcPr>
          <w:p w:rsidR="00A2040A" w:rsidRPr="00A2040A" w:rsidRDefault="00A2040A" w:rsidP="00556737">
            <w:pPr>
              <w:rPr>
                <w:b/>
                <w:sz w:val="24"/>
                <w:szCs w:val="24"/>
              </w:rPr>
            </w:pPr>
            <w:r w:rsidRPr="00A2040A">
              <w:rPr>
                <w:b/>
                <w:sz w:val="24"/>
                <w:szCs w:val="24"/>
              </w:rPr>
              <w:t>Evaluative Criteria:</w:t>
            </w:r>
          </w:p>
        </w:tc>
        <w:tc>
          <w:tcPr>
            <w:tcW w:w="7398" w:type="dxa"/>
            <w:gridSpan w:val="2"/>
          </w:tcPr>
          <w:p w:rsidR="00A2040A" w:rsidRDefault="00FF18B3" w:rsidP="002F4FBF">
            <w:pPr>
              <w:rPr>
                <w:sz w:val="24"/>
                <w:szCs w:val="24"/>
              </w:rPr>
            </w:pPr>
            <w:r>
              <w:rPr>
                <w:sz w:val="24"/>
                <w:szCs w:val="24"/>
              </w:rPr>
              <w:t>Distressed Census Tracts, Age of Structure, Building or Facility Vacancy, Redevelopment Supports or aligns with Regional or Local Development P</w:t>
            </w:r>
            <w:r w:rsidR="002F4FBF">
              <w:rPr>
                <w:sz w:val="24"/>
                <w:szCs w:val="24"/>
              </w:rPr>
              <w:t>lans, Regional Wealth Creation.</w:t>
            </w:r>
          </w:p>
          <w:p w:rsidR="002F4FBF" w:rsidRDefault="002F4FBF" w:rsidP="002F4FBF">
            <w:pPr>
              <w:rPr>
                <w:sz w:val="24"/>
                <w:szCs w:val="24"/>
              </w:rPr>
            </w:pPr>
          </w:p>
          <w:p w:rsidR="002F4FBF" w:rsidRDefault="002F4FBF" w:rsidP="002F4FBF">
            <w:pPr>
              <w:rPr>
                <w:sz w:val="24"/>
                <w:szCs w:val="24"/>
              </w:rPr>
            </w:pPr>
          </w:p>
        </w:tc>
      </w:tr>
    </w:tbl>
    <w:p w:rsidR="00556737" w:rsidRDefault="00556737" w:rsidP="00556737">
      <w:pPr>
        <w:rPr>
          <w:b/>
          <w:sz w:val="24"/>
          <w:szCs w:val="24"/>
        </w:rPr>
      </w:pPr>
    </w:p>
    <w:p w:rsidR="00F52D77" w:rsidRDefault="00F52D77" w:rsidP="00556737">
      <w:pPr>
        <w:rPr>
          <w:b/>
          <w:sz w:val="24"/>
          <w:szCs w:val="24"/>
        </w:rPr>
      </w:pPr>
    </w:p>
    <w:p w:rsidR="00B96B04" w:rsidRDefault="00B96B04" w:rsidP="00AE30D2">
      <w:pPr>
        <w:jc w:val="center"/>
        <w:rPr>
          <w:b/>
          <w:sz w:val="24"/>
          <w:szCs w:val="24"/>
        </w:rPr>
      </w:pPr>
    </w:p>
    <w:p w:rsidR="00AE30D2" w:rsidRDefault="00AE30D2" w:rsidP="00AE30D2">
      <w:pPr>
        <w:jc w:val="center"/>
        <w:rPr>
          <w:b/>
          <w:sz w:val="24"/>
          <w:szCs w:val="24"/>
        </w:rPr>
      </w:pPr>
      <w:r>
        <w:rPr>
          <w:b/>
          <w:sz w:val="24"/>
          <w:szCs w:val="24"/>
        </w:rPr>
        <w:lastRenderedPageBreak/>
        <w:t>REGIONAL ECONOMIC IMPACT ANALYSIS</w:t>
      </w:r>
    </w:p>
    <w:p w:rsidR="00A96C22" w:rsidRDefault="00A96C22" w:rsidP="00A96C22">
      <w:pPr>
        <w:jc w:val="center"/>
        <w:rPr>
          <w:b/>
          <w:sz w:val="24"/>
          <w:szCs w:val="24"/>
        </w:rPr>
      </w:pPr>
      <w:proofErr w:type="spellStart"/>
      <w:r>
        <w:rPr>
          <w:b/>
          <w:sz w:val="24"/>
          <w:szCs w:val="24"/>
        </w:rPr>
        <w:t>Iskalo</w:t>
      </w:r>
      <w:proofErr w:type="spellEnd"/>
      <w:r>
        <w:rPr>
          <w:b/>
          <w:sz w:val="24"/>
          <w:szCs w:val="24"/>
        </w:rPr>
        <w:t xml:space="preserve"> 1 East Avenue LLC</w:t>
      </w:r>
    </w:p>
    <w:p w:rsidR="00F87E3A" w:rsidRDefault="00F87E3A" w:rsidP="00AE30D2">
      <w:pPr>
        <w:jc w:val="center"/>
        <w:rPr>
          <w:b/>
          <w:sz w:val="24"/>
          <w:szCs w:val="24"/>
        </w:rPr>
      </w:pPr>
    </w:p>
    <w:p w:rsidR="00AE30D2" w:rsidRDefault="00152945" w:rsidP="00AE30D2">
      <w:pPr>
        <w:spacing w:beforeAutospacing="1" w:after="150"/>
        <w:outlineLvl w:val="1"/>
        <w:rPr>
          <w:rFonts w:ascii="Tahoma" w:eastAsia="Times New Roman" w:hAnsi="Tahoma" w:cs="Tahoma"/>
          <w:sz w:val="24"/>
          <w:szCs w:val="24"/>
        </w:rPr>
      </w:pPr>
      <w:r>
        <w:pict>
          <v:rect id="_x0000_s1041" style="position:absolute;margin-left:-19.8pt;margin-top:11.95pt;width:522.75pt;height:171.95pt;z-index:-251658752" strokecolor="#4f81bd" strokeweight="3pt">
            <v:stroke linestyle="thinThin"/>
          </v:rect>
        </w:pict>
      </w:r>
      <w:r w:rsidR="00AE30D2">
        <w:rPr>
          <w:rFonts w:ascii="Tahoma" w:eastAsia="Times New Roman" w:hAnsi="Tahoma" w:cs="Tahoma"/>
          <w:sz w:val="24"/>
          <w:szCs w:val="24"/>
        </w:rPr>
        <w:t xml:space="preserve">Estimated State &amp; Regional Benefits / Estimated Project </w:t>
      </w:r>
      <w:r w:rsidR="001D7FBA">
        <w:rPr>
          <w:rFonts w:ascii="Tahoma" w:eastAsia="Times New Roman" w:hAnsi="Tahoma" w:cs="Tahoma"/>
          <w:sz w:val="24"/>
          <w:szCs w:val="24"/>
        </w:rPr>
        <w:t>Incentives Analysis</w:t>
      </w:r>
    </w:p>
    <w:tbl>
      <w:tblPr>
        <w:tblW w:w="5209" w:type="pct"/>
        <w:tblCellSpacing w:w="0" w:type="dxa"/>
        <w:tblLook w:val="04A0" w:firstRow="1" w:lastRow="0" w:firstColumn="1" w:lastColumn="0" w:noHBand="0" w:noVBand="1"/>
      </w:tblPr>
      <w:tblGrid>
        <w:gridCol w:w="9989"/>
        <w:gridCol w:w="47"/>
        <w:gridCol w:w="47"/>
      </w:tblGrid>
      <w:tr w:rsidR="00A701C2" w:rsidTr="005C6955">
        <w:trPr>
          <w:trHeight w:val="2460"/>
          <w:tblCellSpacing w:w="0" w:type="dxa"/>
        </w:trPr>
        <w:tc>
          <w:tcPr>
            <w:tcW w:w="0" w:type="auto"/>
            <w:tcMar>
              <w:top w:w="15" w:type="dxa"/>
              <w:left w:w="15" w:type="dxa"/>
              <w:bottom w:w="15" w:type="dxa"/>
              <w:right w:w="15" w:type="dxa"/>
            </w:tcMar>
            <w:vAlign w:val="center"/>
            <w:hideMark/>
          </w:tcPr>
          <w:tbl>
            <w:tblPr>
              <w:tblW w:w="4999" w:type="pct"/>
              <w:tblCellSpacing w:w="0" w:type="dxa"/>
              <w:tblInd w:w="1" w:type="dxa"/>
              <w:tblLook w:val="04A0" w:firstRow="1" w:lastRow="0" w:firstColumn="1" w:lastColumn="0" w:noHBand="0" w:noVBand="1"/>
            </w:tblPr>
            <w:tblGrid>
              <w:gridCol w:w="7191"/>
              <w:gridCol w:w="1006"/>
              <w:gridCol w:w="1760"/>
            </w:tblGrid>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State and Regional Benefits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FD7726">
                  <w:pPr>
                    <w:rPr>
                      <w:rFonts w:ascii="Tahoma" w:eastAsia="Times New Roman" w:hAnsi="Tahoma" w:cs="Tahoma"/>
                      <w:sz w:val="20"/>
                      <w:szCs w:val="20"/>
                    </w:rPr>
                  </w:pPr>
                  <w:r>
                    <w:rPr>
                      <w:rFonts w:ascii="Tahoma" w:eastAsia="Times New Roman" w:hAnsi="Tahoma" w:cs="Tahoma"/>
                      <w:b/>
                      <w:bCs/>
                      <w:sz w:val="20"/>
                      <w:szCs w:val="20"/>
                    </w:rPr>
                    <w:t>$</w:t>
                  </w:r>
                  <w:r w:rsidR="00FD7726">
                    <w:rPr>
                      <w:rFonts w:ascii="Tahoma" w:eastAsia="Times New Roman" w:hAnsi="Tahoma" w:cs="Tahoma"/>
                      <w:b/>
                      <w:bCs/>
                      <w:sz w:val="20"/>
                      <w:szCs w:val="20"/>
                    </w:rPr>
                    <w:t xml:space="preserve"> </w:t>
                  </w:r>
                  <w:r w:rsidR="00F05963">
                    <w:rPr>
                      <w:rFonts w:ascii="Tahoma" w:eastAsia="Times New Roman" w:hAnsi="Tahoma" w:cs="Tahoma"/>
                      <w:b/>
                      <w:bCs/>
                      <w:sz w:val="20"/>
                      <w:szCs w:val="20"/>
                    </w:rPr>
                    <w:t xml:space="preserve"> </w:t>
                  </w:r>
                  <w:r w:rsidR="00CC3768">
                    <w:rPr>
                      <w:rFonts w:ascii="Tahoma" w:eastAsia="Times New Roman" w:hAnsi="Tahoma" w:cs="Tahoma"/>
                      <w:b/>
                      <w:bCs/>
                      <w:sz w:val="20"/>
                      <w:szCs w:val="20"/>
                    </w:rPr>
                    <w:t xml:space="preserve"> </w:t>
                  </w:r>
                  <w:r w:rsidR="00A37614">
                    <w:rPr>
                      <w:rFonts w:ascii="Tahoma" w:hAnsi="Tahoma" w:cs="Tahoma"/>
                      <w:b/>
                      <w:bCs/>
                      <w:sz w:val="20"/>
                      <w:szCs w:val="20"/>
                    </w:rPr>
                    <w:t>1,975,306</w:t>
                  </w:r>
                </w:p>
              </w:tc>
            </w:tr>
            <w:tr w:rsidR="00E732C9">
              <w:trPr>
                <w:trHeight w:val="179"/>
                <w:tblCellSpacing w:w="0" w:type="dxa"/>
              </w:trPr>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r>
                    <w:rPr>
                      <w:rFonts w:ascii="Tahoma" w:eastAsia="Times New Roman" w:hAnsi="Tahoma" w:cs="Tahoma"/>
                      <w:b/>
                      <w:bCs/>
                      <w:sz w:val="20"/>
                      <w:szCs w:val="20"/>
                    </w:rPr>
                    <w:t>Total Project Incentives</w:t>
                  </w:r>
                </w:p>
              </w:tc>
              <w:tc>
                <w:tcPr>
                  <w:tcW w:w="505" w:type="pct"/>
                  <w:tcMar>
                    <w:top w:w="15" w:type="dxa"/>
                    <w:left w:w="15" w:type="dxa"/>
                    <w:bottom w:w="15" w:type="dxa"/>
                    <w:right w:w="15" w:type="dxa"/>
                  </w:tcMar>
                  <w:vAlign w:val="center"/>
                  <w:hideMark/>
                </w:tcPr>
                <w:p w:rsidR="00AE30D2" w:rsidRDefault="00AE30D2">
                  <w:pPr>
                    <w:rPr>
                      <w:sz w:val="20"/>
                      <w:szCs w:val="20"/>
                    </w:rPr>
                  </w:pPr>
                </w:p>
              </w:tc>
              <w:tc>
                <w:tcPr>
                  <w:tcW w:w="884" w:type="pct"/>
                  <w:tcMar>
                    <w:top w:w="15" w:type="dxa"/>
                    <w:left w:w="15" w:type="dxa"/>
                    <w:bottom w:w="15" w:type="dxa"/>
                    <w:right w:w="15" w:type="dxa"/>
                  </w:tcMar>
                  <w:vAlign w:val="center"/>
                  <w:hideMark/>
                </w:tcPr>
                <w:p w:rsidR="00AE30D2" w:rsidRDefault="00AE30D2" w:rsidP="00E732C9">
                  <w:pPr>
                    <w:rPr>
                      <w:rFonts w:ascii="Tahoma" w:eastAsia="Times New Roman" w:hAnsi="Tahoma" w:cs="Tahoma"/>
                      <w:sz w:val="20"/>
                      <w:szCs w:val="20"/>
                    </w:rPr>
                  </w:pPr>
                  <w:r>
                    <w:rPr>
                      <w:rFonts w:ascii="Tahoma" w:eastAsia="Times New Roman" w:hAnsi="Tahoma" w:cs="Tahoma"/>
                      <w:b/>
                      <w:bCs/>
                      <w:sz w:val="20"/>
                      <w:szCs w:val="20"/>
                    </w:rPr>
                    <w:t>$</w:t>
                  </w:r>
                  <w:r w:rsidR="00A827D9">
                    <w:rPr>
                      <w:rFonts w:ascii="Tahoma" w:eastAsia="Times New Roman" w:hAnsi="Tahoma" w:cs="Tahoma"/>
                      <w:b/>
                      <w:bCs/>
                      <w:sz w:val="20"/>
                      <w:szCs w:val="20"/>
                    </w:rPr>
                    <w:t xml:space="preserve"> </w:t>
                  </w:r>
                  <w:r w:rsidR="00FD7726">
                    <w:rPr>
                      <w:rFonts w:ascii="Tahoma" w:eastAsia="Times New Roman" w:hAnsi="Tahoma" w:cs="Tahoma"/>
                      <w:b/>
                      <w:bCs/>
                      <w:sz w:val="20"/>
                      <w:szCs w:val="20"/>
                    </w:rPr>
                    <w:t xml:space="preserve">  </w:t>
                  </w:r>
                  <w:r w:rsidR="00B871DF">
                    <w:rPr>
                      <w:rFonts w:ascii="Tahoma" w:hAnsi="Tahoma" w:cs="Tahoma"/>
                      <w:b/>
                      <w:bCs/>
                      <w:sz w:val="20"/>
                      <w:szCs w:val="20"/>
                    </w:rPr>
                    <w:t>1,152,822</w:t>
                  </w:r>
                </w:p>
              </w:tc>
            </w:tr>
            <w:tr w:rsidR="00E732C9" w:rsidTr="003D463F">
              <w:trPr>
                <w:trHeight w:val="179"/>
                <w:tblCellSpacing w:w="0" w:type="dxa"/>
              </w:trPr>
              <w:tc>
                <w:tcPr>
                  <w:tcW w:w="0" w:type="auto"/>
                  <w:tcMar>
                    <w:top w:w="15" w:type="dxa"/>
                    <w:left w:w="15" w:type="dxa"/>
                    <w:bottom w:w="15" w:type="dxa"/>
                    <w:right w:w="15" w:type="dxa"/>
                  </w:tcMar>
                  <w:vAlign w:val="center"/>
                </w:tcPr>
                <w:p w:rsidR="00AE30D2" w:rsidRPr="003D463F" w:rsidRDefault="00181640" w:rsidP="00D3558D">
                  <w:pPr>
                    <w:rPr>
                      <w:rFonts w:ascii="Tahoma" w:eastAsia="Times New Roman" w:hAnsi="Tahoma" w:cs="Tahoma"/>
                      <w:b/>
                      <w:sz w:val="20"/>
                      <w:szCs w:val="20"/>
                    </w:rPr>
                  </w:pPr>
                  <w:r>
                    <w:rPr>
                      <w:rFonts w:ascii="Tahoma" w:eastAsia="Times New Roman" w:hAnsi="Tahoma" w:cs="Tahoma"/>
                      <w:b/>
                      <w:sz w:val="20"/>
                      <w:szCs w:val="20"/>
                    </w:rPr>
                    <w:t xml:space="preserve">Community </w:t>
                  </w:r>
                  <w:r w:rsidR="003D463F" w:rsidRPr="003D463F">
                    <w:rPr>
                      <w:rFonts w:ascii="Tahoma" w:eastAsia="Times New Roman" w:hAnsi="Tahoma" w:cs="Tahoma"/>
                      <w:b/>
                      <w:sz w:val="20"/>
                      <w:szCs w:val="20"/>
                    </w:rPr>
                    <w:t>Benefit to Cost Ratio</w:t>
                  </w:r>
                </w:p>
              </w:tc>
              <w:tc>
                <w:tcPr>
                  <w:tcW w:w="505" w:type="pct"/>
                  <w:tcMar>
                    <w:top w:w="15" w:type="dxa"/>
                    <w:left w:w="15" w:type="dxa"/>
                    <w:bottom w:w="15" w:type="dxa"/>
                    <w:right w:w="15" w:type="dxa"/>
                  </w:tcMar>
                  <w:vAlign w:val="center"/>
                </w:tcPr>
                <w:p w:rsidR="00AE30D2" w:rsidRPr="003D463F" w:rsidRDefault="00AE30D2">
                  <w:pPr>
                    <w:rPr>
                      <w:rFonts w:ascii="Tahoma" w:eastAsia="Times New Roman" w:hAnsi="Tahoma" w:cs="Tahoma"/>
                      <w:b/>
                      <w:sz w:val="20"/>
                      <w:szCs w:val="20"/>
                    </w:rPr>
                  </w:pPr>
                </w:p>
              </w:tc>
              <w:tc>
                <w:tcPr>
                  <w:tcW w:w="884" w:type="pct"/>
                  <w:tcMar>
                    <w:top w:w="15" w:type="dxa"/>
                    <w:left w:w="15" w:type="dxa"/>
                    <w:bottom w:w="15" w:type="dxa"/>
                    <w:right w:w="15" w:type="dxa"/>
                  </w:tcMar>
                  <w:vAlign w:val="center"/>
                </w:tcPr>
                <w:p w:rsidR="00AE30D2" w:rsidRPr="003D463F" w:rsidRDefault="003D463F" w:rsidP="00800657">
                  <w:pPr>
                    <w:rPr>
                      <w:rFonts w:ascii="Tahoma" w:eastAsia="Times New Roman" w:hAnsi="Tahoma" w:cs="Tahoma"/>
                      <w:b/>
                      <w:sz w:val="20"/>
                      <w:szCs w:val="20"/>
                    </w:rPr>
                  </w:pPr>
                  <w:r>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6438E0">
                    <w:rPr>
                      <w:rFonts w:ascii="Tahoma" w:eastAsia="Times New Roman" w:hAnsi="Tahoma" w:cs="Tahoma"/>
                      <w:b/>
                      <w:sz w:val="20"/>
                      <w:szCs w:val="20"/>
                    </w:rPr>
                    <w:t xml:space="preserve">  </w:t>
                  </w:r>
                  <w:r w:rsidR="00A37614">
                    <w:rPr>
                      <w:rFonts w:ascii="Tahoma" w:eastAsia="Times New Roman" w:hAnsi="Tahoma" w:cs="Tahoma"/>
                      <w:b/>
                      <w:sz w:val="20"/>
                      <w:szCs w:val="20"/>
                    </w:rPr>
                    <w:t xml:space="preserve"> </w:t>
                  </w:r>
                  <w:r w:rsidR="006438E0">
                    <w:rPr>
                      <w:rFonts w:ascii="Tahoma" w:eastAsia="Times New Roman" w:hAnsi="Tahoma" w:cs="Tahoma"/>
                      <w:b/>
                      <w:sz w:val="20"/>
                      <w:szCs w:val="20"/>
                    </w:rPr>
                    <w:t xml:space="preserve"> </w:t>
                  </w:r>
                  <w:r w:rsidR="00D93A20">
                    <w:rPr>
                      <w:rFonts w:ascii="Tahoma" w:eastAsia="Times New Roman" w:hAnsi="Tahoma" w:cs="Tahoma"/>
                      <w:b/>
                      <w:sz w:val="20"/>
                      <w:szCs w:val="20"/>
                    </w:rPr>
                    <w:t xml:space="preserve">  </w:t>
                  </w:r>
                  <w:r w:rsidR="00A37614">
                    <w:rPr>
                      <w:rFonts w:ascii="Tahoma" w:eastAsia="Times New Roman" w:hAnsi="Tahoma" w:cs="Tahoma"/>
                      <w:b/>
                      <w:sz w:val="20"/>
                      <w:szCs w:val="20"/>
                    </w:rPr>
                    <w:t>1.71</w:t>
                  </w:r>
                  <w:r w:rsidR="00E732C9">
                    <w:rPr>
                      <w:rFonts w:ascii="Tahoma" w:eastAsia="Times New Roman" w:hAnsi="Tahoma" w:cs="Tahoma"/>
                      <w:b/>
                      <w:sz w:val="20"/>
                      <w:szCs w:val="20"/>
                    </w:rPr>
                    <w:t>:</w:t>
                  </w:r>
                  <w:r w:rsidR="00551FC8">
                    <w:rPr>
                      <w:rFonts w:ascii="Tahoma" w:eastAsia="Times New Roman" w:hAnsi="Tahoma" w:cs="Tahoma"/>
                      <w:b/>
                      <w:sz w:val="20"/>
                      <w:szCs w:val="20"/>
                    </w:rPr>
                    <w:t>1</w:t>
                  </w: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505"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c>
                <w:tcPr>
                  <w:tcW w:w="884" w:type="pct"/>
                  <w:tcMar>
                    <w:top w:w="15" w:type="dxa"/>
                    <w:left w:w="15" w:type="dxa"/>
                    <w:bottom w:w="15" w:type="dxa"/>
                    <w:right w:w="15" w:type="dxa"/>
                  </w:tcMar>
                  <w:vAlign w:val="center"/>
                </w:tcPr>
                <w:p w:rsidR="003D463F" w:rsidRDefault="003D463F">
                  <w:pPr>
                    <w:rPr>
                      <w:rFonts w:ascii="Tahoma" w:eastAsia="Times New Roman" w:hAnsi="Tahoma" w:cs="Tahoma"/>
                      <w:b/>
                      <w:bCs/>
                      <w:sz w:val="20"/>
                      <w:szCs w:val="20"/>
                    </w:rPr>
                  </w:pPr>
                </w:p>
              </w:tc>
            </w:tr>
            <w:tr w:rsidR="00E732C9">
              <w:trPr>
                <w:trHeight w:val="179"/>
                <w:tblCellSpacing w:w="0" w:type="dxa"/>
              </w:trPr>
              <w:tc>
                <w:tcPr>
                  <w:tcW w:w="0" w:type="auto"/>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Projected Employment</w:t>
                  </w:r>
                </w:p>
              </w:tc>
              <w:tc>
                <w:tcPr>
                  <w:tcW w:w="505"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State</w:t>
                  </w:r>
                </w:p>
              </w:tc>
              <w:tc>
                <w:tcPr>
                  <w:tcW w:w="884" w:type="pct"/>
                  <w:tcMar>
                    <w:top w:w="15" w:type="dxa"/>
                    <w:left w:w="15" w:type="dxa"/>
                    <w:bottom w:w="15" w:type="dxa"/>
                    <w:right w:w="15" w:type="dxa"/>
                  </w:tcMar>
                  <w:vAlign w:val="center"/>
                </w:tcPr>
                <w:p w:rsidR="003D463F" w:rsidRDefault="003D463F" w:rsidP="00BC20A1">
                  <w:pPr>
                    <w:rPr>
                      <w:rFonts w:ascii="Tahoma" w:eastAsia="Times New Roman" w:hAnsi="Tahoma" w:cs="Tahoma"/>
                      <w:sz w:val="20"/>
                      <w:szCs w:val="20"/>
                    </w:rPr>
                  </w:pPr>
                  <w:r>
                    <w:rPr>
                      <w:rFonts w:ascii="Tahoma" w:eastAsia="Times New Roman" w:hAnsi="Tahoma" w:cs="Tahoma"/>
                      <w:b/>
                      <w:bCs/>
                      <w:sz w:val="20"/>
                      <w:szCs w:val="20"/>
                    </w:rPr>
                    <w:t>Region</w:t>
                  </w:r>
                </w:p>
              </w:tc>
            </w:tr>
            <w:tr w:rsidR="00E732C9">
              <w:trPr>
                <w:trHeight w:val="179"/>
                <w:tblCellSpacing w:w="0" w:type="dxa"/>
              </w:trPr>
              <w:tc>
                <w:tcPr>
                  <w:tcW w:w="0" w:type="auto"/>
                  <w:tcMar>
                    <w:top w:w="15" w:type="dxa"/>
                    <w:left w:w="15" w:type="dxa"/>
                    <w:bottom w:w="15" w:type="dxa"/>
                    <w:right w:w="15" w:type="dxa"/>
                  </w:tcMar>
                  <w:vAlign w:val="center"/>
                  <w:hideMark/>
                </w:tcPr>
                <w:p w:rsidR="003D463F" w:rsidRPr="003D463F" w:rsidRDefault="003D463F">
                  <w:pPr>
                    <w:rPr>
                      <w:rFonts w:ascii="Tahoma" w:eastAsia="Times New Roman" w:hAnsi="Tahoma" w:cs="Tahoma"/>
                      <w:sz w:val="20"/>
                      <w:szCs w:val="20"/>
                    </w:rPr>
                  </w:pPr>
                  <w:r>
                    <w:rPr>
                      <w:rFonts w:ascii="Tahoma" w:eastAsia="Times New Roman" w:hAnsi="Tahoma" w:cs="Tahoma"/>
                      <w:bCs/>
                      <w:sz w:val="20"/>
                      <w:szCs w:val="20"/>
                    </w:rPr>
                    <w:t xml:space="preserve">    </w:t>
                  </w:r>
                  <w:r w:rsidRPr="003D463F">
                    <w:rPr>
                      <w:rFonts w:ascii="Tahoma" w:eastAsia="Times New Roman" w:hAnsi="Tahoma" w:cs="Tahoma"/>
                      <w:bCs/>
                      <w:sz w:val="20"/>
                      <w:szCs w:val="20"/>
                    </w:rPr>
                    <w:t>Total Employment</w:t>
                  </w:r>
                </w:p>
              </w:tc>
              <w:tc>
                <w:tcPr>
                  <w:tcW w:w="505" w:type="pct"/>
                  <w:tcMar>
                    <w:top w:w="15" w:type="dxa"/>
                    <w:left w:w="15" w:type="dxa"/>
                    <w:bottom w:w="15" w:type="dxa"/>
                    <w:right w:w="15" w:type="dxa"/>
                  </w:tcMar>
                  <w:vAlign w:val="center"/>
                  <w:hideMark/>
                </w:tcPr>
                <w:p w:rsidR="003D463F" w:rsidRDefault="003D463F" w:rsidP="00A01010">
                  <w:pPr>
                    <w:rPr>
                      <w:rFonts w:ascii="Tahoma" w:eastAsia="Times New Roman" w:hAnsi="Tahoma" w:cs="Tahoma"/>
                      <w:sz w:val="20"/>
                      <w:szCs w:val="20"/>
                    </w:rPr>
                  </w:pPr>
                  <w:r>
                    <w:rPr>
                      <w:rFonts w:ascii="Tahoma" w:eastAsia="Times New Roman" w:hAnsi="Tahoma" w:cs="Tahoma"/>
                      <w:b/>
                      <w:bCs/>
                      <w:sz w:val="20"/>
                      <w:szCs w:val="20"/>
                    </w:rPr>
                    <w:t xml:space="preserve">  </w:t>
                  </w:r>
                  <w:r w:rsidR="00CB2B1E">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sidR="00A01010">
                    <w:rPr>
                      <w:rFonts w:ascii="Tahoma" w:eastAsia="Times New Roman" w:hAnsi="Tahoma" w:cs="Tahoma"/>
                      <w:b/>
                      <w:bCs/>
                      <w:sz w:val="20"/>
                      <w:szCs w:val="20"/>
                    </w:rPr>
                    <w:t>94</w:t>
                  </w:r>
                </w:p>
              </w:tc>
              <w:tc>
                <w:tcPr>
                  <w:tcW w:w="884" w:type="pct"/>
                  <w:tcMar>
                    <w:top w:w="15" w:type="dxa"/>
                    <w:left w:w="15" w:type="dxa"/>
                    <w:bottom w:w="15" w:type="dxa"/>
                    <w:right w:w="15" w:type="dxa"/>
                  </w:tcMar>
                  <w:vAlign w:val="center"/>
                  <w:hideMark/>
                </w:tcPr>
                <w:p w:rsidR="003D463F" w:rsidRDefault="003D463F" w:rsidP="00A01010">
                  <w:pPr>
                    <w:rPr>
                      <w:rFonts w:ascii="Tahoma" w:eastAsia="Times New Roman" w:hAnsi="Tahoma" w:cs="Tahoma"/>
                      <w:sz w:val="20"/>
                      <w:szCs w:val="20"/>
                    </w:rPr>
                  </w:pPr>
                  <w:r>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Pr>
                      <w:rFonts w:ascii="Tahoma" w:eastAsia="Times New Roman" w:hAnsi="Tahoma" w:cs="Tahoma"/>
                      <w:b/>
                      <w:bCs/>
                      <w:sz w:val="20"/>
                      <w:szCs w:val="20"/>
                    </w:rPr>
                    <w:t xml:space="preserve"> </w:t>
                  </w:r>
                  <w:r w:rsidR="00A56B43">
                    <w:rPr>
                      <w:rFonts w:ascii="Tahoma" w:eastAsia="Times New Roman" w:hAnsi="Tahoma" w:cs="Tahoma"/>
                      <w:b/>
                      <w:bCs/>
                      <w:sz w:val="20"/>
                      <w:szCs w:val="20"/>
                    </w:rPr>
                    <w:t xml:space="preserve"> </w:t>
                  </w:r>
                  <w:r w:rsidR="00A01010">
                    <w:rPr>
                      <w:rFonts w:ascii="Tahoma" w:eastAsia="Times New Roman" w:hAnsi="Tahoma" w:cs="Tahoma"/>
                      <w:b/>
                      <w:bCs/>
                      <w:sz w:val="20"/>
                      <w:szCs w:val="20"/>
                    </w:rPr>
                    <w:t>94</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3D463F" w:rsidRDefault="000E26FA" w:rsidP="00A01010">
                  <w:pPr>
                    <w:rPr>
                      <w:rFonts w:ascii="Tahoma" w:eastAsia="Times New Roman" w:hAnsi="Tahoma" w:cs="Tahoma"/>
                      <w:sz w:val="20"/>
                      <w:szCs w:val="20"/>
                    </w:rPr>
                  </w:pPr>
                  <w:r>
                    <w:rPr>
                      <w:rFonts w:ascii="Tahoma" w:eastAsia="Times New Roman" w:hAnsi="Tahoma" w:cs="Tahoma"/>
                      <w:sz w:val="20"/>
                      <w:szCs w:val="20"/>
                    </w:rPr>
                    <w:t xml:space="preserve">     </w:t>
                  </w:r>
                  <w:r w:rsidR="00A01010">
                    <w:rPr>
                      <w:rFonts w:ascii="Tahoma" w:eastAsia="Times New Roman" w:hAnsi="Tahoma" w:cs="Tahoma"/>
                      <w:sz w:val="20"/>
                      <w:szCs w:val="20"/>
                    </w:rPr>
                    <w:t>32</w:t>
                  </w:r>
                </w:p>
              </w:tc>
              <w:tc>
                <w:tcPr>
                  <w:tcW w:w="884" w:type="pct"/>
                  <w:tcMar>
                    <w:top w:w="15" w:type="dxa"/>
                    <w:left w:w="15" w:type="dxa"/>
                    <w:bottom w:w="15" w:type="dxa"/>
                    <w:right w:w="15" w:type="dxa"/>
                  </w:tcMar>
                  <w:vAlign w:val="center"/>
                  <w:hideMark/>
                </w:tcPr>
                <w:p w:rsidR="003D463F" w:rsidRDefault="003D463F" w:rsidP="00A01010">
                  <w:pPr>
                    <w:rPr>
                      <w:rFonts w:ascii="Tahoma" w:eastAsia="Times New Roman" w:hAnsi="Tahoma" w:cs="Tahoma"/>
                      <w:sz w:val="20"/>
                      <w:szCs w:val="20"/>
                    </w:rPr>
                  </w:pP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sidR="00A01010">
                    <w:rPr>
                      <w:rFonts w:ascii="Tahoma" w:eastAsia="Times New Roman" w:hAnsi="Tahoma" w:cs="Tahoma"/>
                      <w:sz w:val="20"/>
                      <w:szCs w:val="20"/>
                    </w:rPr>
                    <w:t>32</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Indirect</w:t>
                  </w:r>
                  <w:r>
                    <w:rPr>
                      <w:rFonts w:ascii="Tahoma" w:eastAsia="Times New Roman" w:hAnsi="Tahoma" w:cs="Tahoma"/>
                      <w:sz w:val="20"/>
                      <w:szCs w:val="20"/>
                      <w:vertAlign w:val="superscript"/>
                    </w:rPr>
                    <w:t>***</w:t>
                  </w:r>
                </w:p>
              </w:tc>
              <w:tc>
                <w:tcPr>
                  <w:tcW w:w="505" w:type="pct"/>
                  <w:tcMar>
                    <w:top w:w="15" w:type="dxa"/>
                    <w:left w:w="15" w:type="dxa"/>
                    <w:bottom w:w="15" w:type="dxa"/>
                    <w:right w:w="15" w:type="dxa"/>
                  </w:tcMar>
                  <w:vAlign w:val="center"/>
                  <w:hideMark/>
                </w:tcPr>
                <w:p w:rsidR="003D463F" w:rsidRDefault="003D463F" w:rsidP="00A01010">
                  <w:pPr>
                    <w:rPr>
                      <w:rFonts w:ascii="Tahoma" w:eastAsia="Times New Roman" w:hAnsi="Tahoma" w:cs="Tahoma"/>
                      <w:sz w:val="20"/>
                      <w:szCs w:val="20"/>
                    </w:rPr>
                  </w:pP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Pr>
                      <w:rFonts w:ascii="Tahoma" w:eastAsia="Times New Roman" w:hAnsi="Tahoma" w:cs="Tahoma"/>
                      <w:sz w:val="20"/>
                      <w:szCs w:val="20"/>
                    </w:rPr>
                    <w:t xml:space="preserve">  </w:t>
                  </w:r>
                  <w:r w:rsidR="00A01010">
                    <w:rPr>
                      <w:rFonts w:ascii="Tahoma" w:eastAsia="Times New Roman" w:hAnsi="Tahoma" w:cs="Tahoma"/>
                      <w:sz w:val="20"/>
                      <w:szCs w:val="20"/>
                    </w:rPr>
                    <w:t>21</w:t>
                  </w:r>
                </w:p>
              </w:tc>
              <w:tc>
                <w:tcPr>
                  <w:tcW w:w="884" w:type="pct"/>
                  <w:tcMar>
                    <w:top w:w="15" w:type="dxa"/>
                    <w:left w:w="15" w:type="dxa"/>
                    <w:bottom w:w="15" w:type="dxa"/>
                    <w:right w:w="15" w:type="dxa"/>
                  </w:tcMar>
                  <w:vAlign w:val="center"/>
                  <w:hideMark/>
                </w:tcPr>
                <w:p w:rsidR="003D463F" w:rsidRDefault="003D463F" w:rsidP="00A01010">
                  <w:pPr>
                    <w:rPr>
                      <w:rFonts w:ascii="Tahoma" w:eastAsia="Times New Roman" w:hAnsi="Tahoma" w:cs="Tahoma"/>
                      <w:sz w:val="20"/>
                      <w:szCs w:val="20"/>
                    </w:rPr>
                  </w:pPr>
                  <w:r>
                    <w:rPr>
                      <w:rFonts w:ascii="Tahoma" w:eastAsia="Times New Roman" w:hAnsi="Tahoma" w:cs="Tahoma"/>
                      <w:sz w:val="20"/>
                      <w:szCs w:val="20"/>
                    </w:rPr>
                    <w:t xml:space="preserve">    </w:t>
                  </w:r>
                  <w:r w:rsidR="00CC3768">
                    <w:rPr>
                      <w:rFonts w:ascii="Tahoma" w:eastAsia="Times New Roman" w:hAnsi="Tahoma" w:cs="Tahoma"/>
                      <w:sz w:val="20"/>
                      <w:szCs w:val="20"/>
                    </w:rPr>
                    <w:t xml:space="preserve"> </w:t>
                  </w:r>
                  <w:r w:rsidR="00A01010">
                    <w:rPr>
                      <w:rFonts w:ascii="Tahoma" w:eastAsia="Times New Roman" w:hAnsi="Tahoma" w:cs="Tahoma"/>
                      <w:sz w:val="20"/>
                      <w:szCs w:val="20"/>
                    </w:rPr>
                    <w:t>21</w:t>
                  </w:r>
                </w:p>
              </w:tc>
            </w:tr>
            <w:tr w:rsidR="00E732C9">
              <w:trPr>
                <w:trHeight w:val="179"/>
                <w:tblCellSpacing w:w="0" w:type="dxa"/>
              </w:trPr>
              <w:tc>
                <w:tcPr>
                  <w:tcW w:w="0" w:type="auto"/>
                  <w:tcMar>
                    <w:top w:w="15" w:type="dxa"/>
                    <w:left w:w="15" w:type="dxa"/>
                    <w:bottom w:w="15" w:type="dxa"/>
                    <w:right w:w="15" w:type="dxa"/>
                  </w:tcMar>
                  <w:vAlign w:val="center"/>
                  <w:hideMark/>
                </w:tcPr>
                <w:p w:rsidR="003D463F" w:rsidRDefault="003D463F">
                  <w:pPr>
                    <w:ind w:firstLine="300"/>
                    <w:rPr>
                      <w:rFonts w:ascii="Tahoma" w:eastAsia="Times New Roman" w:hAnsi="Tahoma" w:cs="Tahoma"/>
                      <w:sz w:val="20"/>
                      <w:szCs w:val="20"/>
                    </w:rPr>
                  </w:pPr>
                  <w:r>
                    <w:rPr>
                      <w:rFonts w:ascii="Tahoma" w:eastAsia="Times New Roman" w:hAnsi="Tahoma" w:cs="Tahoma"/>
                      <w:sz w:val="20"/>
                      <w:szCs w:val="20"/>
                    </w:rPr>
                    <w:t>Temporary Construction (Direct and Indirect)</w:t>
                  </w:r>
                </w:p>
              </w:tc>
              <w:tc>
                <w:tcPr>
                  <w:tcW w:w="505" w:type="pct"/>
                  <w:tcMar>
                    <w:top w:w="15" w:type="dxa"/>
                    <w:left w:w="15" w:type="dxa"/>
                    <w:bottom w:w="15" w:type="dxa"/>
                    <w:right w:w="15" w:type="dxa"/>
                  </w:tcMar>
                  <w:vAlign w:val="center"/>
                  <w:hideMark/>
                </w:tcPr>
                <w:p w:rsidR="003D463F" w:rsidRDefault="00F81C37" w:rsidP="00CC3768">
                  <w:pPr>
                    <w:rPr>
                      <w:rFonts w:ascii="Tahoma" w:eastAsia="Times New Roman" w:hAnsi="Tahoma" w:cs="Tahoma"/>
                      <w:sz w:val="20"/>
                      <w:szCs w:val="20"/>
                    </w:rPr>
                  </w:pPr>
                  <w:r>
                    <w:rPr>
                      <w:rFonts w:ascii="Tahoma" w:eastAsia="Times New Roman" w:hAnsi="Tahoma" w:cs="Tahoma"/>
                      <w:sz w:val="20"/>
                      <w:szCs w:val="20"/>
                    </w:rPr>
                    <w:t xml:space="preserve">  </w:t>
                  </w:r>
                  <w:r w:rsidR="00E21F4C">
                    <w:rPr>
                      <w:rFonts w:ascii="Tahoma" w:eastAsia="Times New Roman" w:hAnsi="Tahoma" w:cs="Tahoma"/>
                      <w:sz w:val="20"/>
                      <w:szCs w:val="20"/>
                    </w:rPr>
                    <w:t xml:space="preserve"> </w:t>
                  </w:r>
                  <w:r w:rsidR="00CB2B1E">
                    <w:rPr>
                      <w:rFonts w:ascii="Tahoma" w:eastAsia="Times New Roman" w:hAnsi="Tahoma" w:cs="Tahoma"/>
                      <w:sz w:val="20"/>
                      <w:szCs w:val="20"/>
                    </w:rPr>
                    <w:t xml:space="preserve"> </w:t>
                  </w:r>
                  <w:r w:rsidR="00A56B43">
                    <w:rPr>
                      <w:rFonts w:ascii="Tahoma" w:eastAsia="Times New Roman" w:hAnsi="Tahoma" w:cs="Tahoma"/>
                      <w:sz w:val="20"/>
                      <w:szCs w:val="20"/>
                    </w:rPr>
                    <w:t xml:space="preserve"> </w:t>
                  </w:r>
                  <w:r w:rsidR="00A01010">
                    <w:rPr>
                      <w:rFonts w:ascii="Tahoma" w:eastAsia="Times New Roman" w:hAnsi="Tahoma" w:cs="Tahoma"/>
                      <w:sz w:val="20"/>
                      <w:szCs w:val="20"/>
                    </w:rPr>
                    <w:t>41</w:t>
                  </w:r>
                </w:p>
              </w:tc>
              <w:tc>
                <w:tcPr>
                  <w:tcW w:w="884" w:type="pct"/>
                  <w:tcMar>
                    <w:top w:w="15" w:type="dxa"/>
                    <w:left w:w="15" w:type="dxa"/>
                    <w:bottom w:w="15" w:type="dxa"/>
                    <w:right w:w="15" w:type="dxa"/>
                  </w:tcMar>
                  <w:vAlign w:val="center"/>
                  <w:hideMark/>
                </w:tcPr>
                <w:p w:rsidR="003D463F" w:rsidRDefault="003D463F" w:rsidP="00A01010">
                  <w:pPr>
                    <w:rPr>
                      <w:rFonts w:ascii="Tahoma" w:eastAsia="Times New Roman" w:hAnsi="Tahoma" w:cs="Tahoma"/>
                      <w:sz w:val="20"/>
                      <w:szCs w:val="20"/>
                    </w:rPr>
                  </w:pPr>
                  <w:r>
                    <w:rPr>
                      <w:rFonts w:ascii="Tahoma" w:eastAsia="Times New Roman" w:hAnsi="Tahoma" w:cs="Tahoma"/>
                      <w:sz w:val="20"/>
                      <w:szCs w:val="20"/>
                    </w:rPr>
                    <w:t xml:space="preserve">  </w:t>
                  </w:r>
                  <w:r w:rsidR="00CB2B1E">
                    <w:rPr>
                      <w:rFonts w:ascii="Tahoma" w:eastAsia="Times New Roman" w:hAnsi="Tahoma" w:cs="Tahoma"/>
                      <w:sz w:val="20"/>
                      <w:szCs w:val="20"/>
                    </w:rPr>
                    <w:t xml:space="preserve"> </w:t>
                  </w:r>
                  <w:r>
                    <w:rPr>
                      <w:rFonts w:ascii="Tahoma" w:eastAsia="Times New Roman" w:hAnsi="Tahoma" w:cs="Tahoma"/>
                      <w:sz w:val="20"/>
                      <w:szCs w:val="20"/>
                    </w:rPr>
                    <w:t xml:space="preserve"> </w:t>
                  </w:r>
                  <w:r w:rsidR="00E732C9">
                    <w:rPr>
                      <w:rFonts w:ascii="Tahoma" w:eastAsia="Times New Roman" w:hAnsi="Tahoma" w:cs="Tahoma"/>
                      <w:sz w:val="20"/>
                      <w:szCs w:val="20"/>
                    </w:rPr>
                    <w:t xml:space="preserve"> </w:t>
                  </w:r>
                  <w:r w:rsidR="00A01010">
                    <w:rPr>
                      <w:rFonts w:ascii="Tahoma" w:eastAsia="Times New Roman" w:hAnsi="Tahoma" w:cs="Tahoma"/>
                      <w:sz w:val="20"/>
                      <w:szCs w:val="20"/>
                    </w:rPr>
                    <w:t>41</w:t>
                  </w:r>
                </w:p>
              </w:tc>
            </w:tr>
          </w:tbl>
          <w:p w:rsidR="00AE30D2" w:rsidRDefault="00AE30D2" w:rsidP="00B72A8A">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rHeight w:val="659"/>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701C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152945" w:rsidP="00AE30D2">
      <w:pPr>
        <w:spacing w:beforeAutospacing="1" w:after="150"/>
        <w:outlineLvl w:val="1"/>
        <w:rPr>
          <w:rFonts w:ascii="Tahoma" w:eastAsia="Times New Roman" w:hAnsi="Tahoma" w:cs="Tahoma"/>
          <w:sz w:val="24"/>
          <w:szCs w:val="24"/>
        </w:rPr>
      </w:pPr>
      <w:r>
        <w:pict>
          <v:rect id="_x0000_s1040" style="position:absolute;margin-left:-19.8pt;margin-top:0;width:522.75pt;height:108.3pt;z-index:-251659776;mso-position-horizontal-relative:text;mso-position-vertical-relative:text" strokecolor="#4f81bd" strokeweight="3pt">
            <v:stroke linestyle="thinThin"/>
          </v:rect>
        </w:pict>
      </w:r>
      <w:r w:rsidR="00AE30D2">
        <w:rPr>
          <w:rFonts w:ascii="Tahoma" w:eastAsia="Times New Roman" w:hAnsi="Tahoma" w:cs="Tahoma"/>
          <w:sz w:val="24"/>
          <w:szCs w:val="24"/>
        </w:rPr>
        <w:t>Estimated State &amp; Regional Benefits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tbl>
      <w:tblPr>
        <w:tblW w:w="5000" w:type="pct"/>
        <w:tblCellSpacing w:w="0" w:type="dxa"/>
        <w:tblLook w:val="04A0" w:firstRow="1" w:lastRow="0" w:firstColumn="1" w:lastColumn="0" w:noHBand="0" w:noVBand="1"/>
      </w:tblPr>
      <w:tblGrid>
        <w:gridCol w:w="7040"/>
        <w:gridCol w:w="2563"/>
        <w:gridCol w:w="75"/>
      </w:tblGrid>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rPr>
                <w:rFonts w:ascii="Tahoma" w:hAnsi="Tahoma" w:cs="Tahoma"/>
                <w:sz w:val="20"/>
                <w:szCs w:val="20"/>
              </w:rPr>
            </w:pPr>
            <w:r>
              <w:rPr>
                <w:rFonts w:ascii="Tahoma" w:hAnsi="Tahoma" w:cs="Tahoma"/>
                <w:b/>
                <w:bCs/>
                <w:sz w:val="20"/>
                <w:szCs w:val="20"/>
              </w:rPr>
              <w:t>Total State and Regional Benefits</w:t>
            </w:r>
          </w:p>
        </w:tc>
        <w:tc>
          <w:tcPr>
            <w:tcW w:w="0" w:type="auto"/>
            <w:tcMar>
              <w:top w:w="15" w:type="dxa"/>
              <w:left w:w="15" w:type="dxa"/>
              <w:bottom w:w="15" w:type="dxa"/>
              <w:right w:w="15" w:type="dxa"/>
            </w:tcMar>
            <w:vAlign w:val="center"/>
            <w:hideMark/>
          </w:tcPr>
          <w:p w:rsidR="00AE30D2" w:rsidRDefault="00AE30D2" w:rsidP="00E46C0E">
            <w:pPr>
              <w:rPr>
                <w:rFonts w:ascii="Tahoma" w:hAnsi="Tahoma" w:cs="Tahoma"/>
                <w:sz w:val="20"/>
                <w:szCs w:val="20"/>
              </w:rPr>
            </w:pPr>
            <w:r>
              <w:rPr>
                <w:rFonts w:ascii="Tahoma" w:hAnsi="Tahoma" w:cs="Tahoma"/>
                <w:b/>
                <w:bCs/>
                <w:sz w:val="20"/>
                <w:szCs w:val="20"/>
              </w:rPr>
              <w:t>$</w:t>
            </w:r>
            <w:r w:rsidR="005F6CAD">
              <w:rPr>
                <w:rFonts w:ascii="Tahoma" w:hAnsi="Tahoma" w:cs="Tahoma"/>
                <w:b/>
                <w:bCs/>
                <w:sz w:val="20"/>
                <w:szCs w:val="20"/>
              </w:rPr>
              <w:t xml:space="preserve"> </w:t>
            </w:r>
            <w:r w:rsidR="00E46C0E">
              <w:rPr>
                <w:rFonts w:ascii="Tahoma" w:hAnsi="Tahoma" w:cs="Tahoma"/>
                <w:b/>
                <w:bCs/>
                <w:sz w:val="20"/>
                <w:szCs w:val="20"/>
              </w:rPr>
              <w:t>1,975,306</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E46C0E" w:rsidP="00E46C0E">
            <w:pPr>
              <w:ind w:firstLine="300"/>
              <w:rPr>
                <w:rFonts w:ascii="Tahoma" w:hAnsi="Tahoma" w:cs="Tahoma"/>
                <w:sz w:val="20"/>
                <w:szCs w:val="20"/>
              </w:rPr>
            </w:pPr>
            <w:r>
              <w:rPr>
                <w:rFonts w:ascii="Tahoma" w:hAnsi="Tahoma" w:cs="Tahoma"/>
                <w:sz w:val="20"/>
                <w:szCs w:val="20"/>
              </w:rPr>
              <w:t xml:space="preserve">Property </w:t>
            </w:r>
            <w:r w:rsidR="00AE30D2">
              <w:rPr>
                <w:rFonts w:ascii="Tahoma" w:hAnsi="Tahoma" w:cs="Tahoma"/>
                <w:sz w:val="20"/>
                <w:szCs w:val="20"/>
              </w:rPr>
              <w:t>Tax Revenue</w:t>
            </w:r>
          </w:p>
        </w:tc>
        <w:tc>
          <w:tcPr>
            <w:tcW w:w="0" w:type="auto"/>
            <w:tcMar>
              <w:top w:w="15" w:type="dxa"/>
              <w:left w:w="15" w:type="dxa"/>
              <w:bottom w:w="15" w:type="dxa"/>
              <w:right w:w="15" w:type="dxa"/>
            </w:tcMar>
            <w:vAlign w:val="center"/>
            <w:hideMark/>
          </w:tcPr>
          <w:p w:rsidR="00AE30D2" w:rsidRDefault="00AE30D2" w:rsidP="00E46C0E">
            <w:pPr>
              <w:rPr>
                <w:rFonts w:ascii="Tahoma" w:hAnsi="Tahoma" w:cs="Tahoma"/>
                <w:sz w:val="20"/>
                <w:szCs w:val="20"/>
              </w:rPr>
            </w:pPr>
            <w:r>
              <w:rPr>
                <w:rFonts w:ascii="Tahoma" w:hAnsi="Tahoma" w:cs="Tahoma"/>
                <w:sz w:val="20"/>
                <w:szCs w:val="20"/>
              </w:rPr>
              <w:t xml:space="preserve">$  </w:t>
            </w:r>
            <w:r w:rsidR="00A827D9">
              <w:rPr>
                <w:rFonts w:ascii="Tahoma" w:hAnsi="Tahoma" w:cs="Tahoma"/>
                <w:sz w:val="20"/>
                <w:szCs w:val="20"/>
              </w:rPr>
              <w:t xml:space="preserve"> </w:t>
            </w:r>
            <w:r w:rsidR="00611334">
              <w:rPr>
                <w:rFonts w:ascii="Tahoma" w:hAnsi="Tahoma" w:cs="Tahoma"/>
                <w:sz w:val="20"/>
                <w:szCs w:val="20"/>
              </w:rPr>
              <w:t xml:space="preserve"> </w:t>
            </w:r>
            <w:r w:rsidR="00CC3768">
              <w:rPr>
                <w:rFonts w:ascii="Tahoma" w:hAnsi="Tahoma" w:cs="Tahoma"/>
                <w:sz w:val="20"/>
                <w:szCs w:val="20"/>
              </w:rPr>
              <w:t xml:space="preserve"> </w:t>
            </w:r>
            <w:r w:rsidR="00221592">
              <w:rPr>
                <w:rFonts w:ascii="Tahoma" w:hAnsi="Tahoma" w:cs="Tahoma"/>
                <w:sz w:val="20"/>
                <w:szCs w:val="20"/>
              </w:rPr>
              <w:t xml:space="preserve"> </w:t>
            </w:r>
            <w:r w:rsidR="00E46C0E">
              <w:rPr>
                <w:rFonts w:ascii="Tahoma" w:hAnsi="Tahoma" w:cs="Tahoma"/>
                <w:sz w:val="20"/>
                <w:szCs w:val="20"/>
              </w:rPr>
              <w:t>873,306</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E46C0E">
            <w:pPr>
              <w:ind w:firstLine="300"/>
              <w:rPr>
                <w:rFonts w:ascii="Tahoma" w:hAnsi="Tahoma" w:cs="Tahoma"/>
                <w:sz w:val="20"/>
                <w:szCs w:val="20"/>
              </w:rPr>
            </w:pPr>
            <w:r>
              <w:rPr>
                <w:rFonts w:ascii="Tahoma" w:hAnsi="Tahoma" w:cs="Tahoma"/>
                <w:sz w:val="20"/>
                <w:szCs w:val="20"/>
              </w:rPr>
              <w:t xml:space="preserve">Income </w:t>
            </w:r>
            <w:r w:rsidR="00F230E7">
              <w:rPr>
                <w:rFonts w:ascii="Tahoma" w:hAnsi="Tahoma" w:cs="Tahoma"/>
                <w:sz w:val="20"/>
                <w:szCs w:val="20"/>
              </w:rPr>
              <w:t>Tax</w:t>
            </w:r>
            <w:r w:rsidR="00AE30D2">
              <w:rPr>
                <w:rFonts w:ascii="Tahoma" w:hAnsi="Tahoma" w:cs="Tahoma"/>
                <w:sz w:val="20"/>
                <w:szCs w:val="20"/>
              </w:rPr>
              <w:t xml:space="preserve"> Revenue</w:t>
            </w:r>
          </w:p>
        </w:tc>
        <w:tc>
          <w:tcPr>
            <w:tcW w:w="0" w:type="auto"/>
            <w:tcMar>
              <w:top w:w="15" w:type="dxa"/>
              <w:left w:w="15" w:type="dxa"/>
              <w:bottom w:w="15" w:type="dxa"/>
              <w:right w:w="15" w:type="dxa"/>
            </w:tcMar>
            <w:vAlign w:val="center"/>
            <w:hideMark/>
          </w:tcPr>
          <w:p w:rsidR="00AE30D2" w:rsidRDefault="00AE30D2" w:rsidP="00E46C0E">
            <w:pPr>
              <w:rPr>
                <w:rFonts w:ascii="Tahoma" w:hAnsi="Tahoma" w:cs="Tahoma"/>
                <w:sz w:val="20"/>
                <w:szCs w:val="20"/>
              </w:rPr>
            </w:pPr>
            <w:r>
              <w:rPr>
                <w:rFonts w:ascii="Tahoma" w:hAnsi="Tahoma" w:cs="Tahoma"/>
                <w:sz w:val="20"/>
                <w:szCs w:val="20"/>
              </w:rPr>
              <w:t xml:space="preserve">$ </w:t>
            </w:r>
            <w:r w:rsidR="00200C78">
              <w:rPr>
                <w:rFonts w:ascii="Tahoma" w:hAnsi="Tahoma" w:cs="Tahoma"/>
                <w:sz w:val="20"/>
                <w:szCs w:val="20"/>
              </w:rPr>
              <w:t xml:space="preserve"> </w:t>
            </w:r>
            <w:r w:rsidR="00877D2B">
              <w:rPr>
                <w:rFonts w:ascii="Tahoma" w:hAnsi="Tahoma" w:cs="Tahoma"/>
                <w:sz w:val="20"/>
                <w:szCs w:val="20"/>
              </w:rPr>
              <w:t xml:space="preserve">  </w:t>
            </w:r>
            <w:r w:rsidR="006438E0">
              <w:rPr>
                <w:rFonts w:ascii="Tahoma" w:hAnsi="Tahoma" w:cs="Tahoma"/>
                <w:sz w:val="20"/>
                <w:szCs w:val="20"/>
              </w:rPr>
              <w:t xml:space="preserve"> </w:t>
            </w:r>
            <w:r w:rsidR="00E46C0E">
              <w:rPr>
                <w:rFonts w:ascii="Tahoma" w:hAnsi="Tahoma" w:cs="Tahoma"/>
                <w:sz w:val="20"/>
                <w:szCs w:val="20"/>
              </w:rPr>
              <w:t xml:space="preserve"> 817,000</w:t>
            </w:r>
          </w:p>
        </w:tc>
      </w:tr>
      <w:tr w:rsidR="00B9626A" w:rsidTr="00AE30D2">
        <w:trPr>
          <w:gridAfter w:val="1"/>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hAnsi="Tahoma" w:cs="Tahoma"/>
                <w:sz w:val="20"/>
                <w:szCs w:val="20"/>
              </w:rPr>
            </w:pPr>
            <w:r>
              <w:rPr>
                <w:rFonts w:ascii="Tahoma" w:hAnsi="Tahoma" w:cs="Tahoma"/>
                <w:sz w:val="20"/>
                <w:szCs w:val="20"/>
              </w:rPr>
              <w:t>Sales Tax Revenue</w:t>
            </w:r>
          </w:p>
        </w:tc>
        <w:tc>
          <w:tcPr>
            <w:tcW w:w="0" w:type="auto"/>
            <w:tcMar>
              <w:top w:w="15" w:type="dxa"/>
              <w:left w:w="15" w:type="dxa"/>
              <w:bottom w:w="15" w:type="dxa"/>
              <w:right w:w="15" w:type="dxa"/>
            </w:tcMar>
            <w:vAlign w:val="center"/>
            <w:hideMark/>
          </w:tcPr>
          <w:p w:rsidR="00AE30D2" w:rsidRDefault="00AE30D2" w:rsidP="00E46C0E">
            <w:pPr>
              <w:rPr>
                <w:rFonts w:ascii="Tahoma" w:hAnsi="Tahoma" w:cs="Tahoma"/>
                <w:sz w:val="20"/>
                <w:szCs w:val="20"/>
              </w:rPr>
            </w:pPr>
            <w:r>
              <w:rPr>
                <w:rFonts w:ascii="Tahoma" w:hAnsi="Tahoma" w:cs="Tahoma"/>
                <w:sz w:val="20"/>
                <w:szCs w:val="20"/>
              </w:rPr>
              <w:t xml:space="preserve">$   </w:t>
            </w:r>
            <w:r w:rsidR="00877D2B">
              <w:rPr>
                <w:rFonts w:ascii="Tahoma" w:hAnsi="Tahoma" w:cs="Tahoma"/>
                <w:sz w:val="20"/>
                <w:szCs w:val="20"/>
              </w:rPr>
              <w:t xml:space="preserve"> </w:t>
            </w:r>
            <w:r w:rsidR="00F230E7">
              <w:rPr>
                <w:rFonts w:ascii="Tahoma" w:hAnsi="Tahoma" w:cs="Tahoma"/>
                <w:sz w:val="20"/>
                <w:szCs w:val="20"/>
              </w:rPr>
              <w:t xml:space="preserve">  </w:t>
            </w:r>
            <w:r w:rsidR="00E46C0E">
              <w:rPr>
                <w:rFonts w:ascii="Tahoma" w:hAnsi="Tahoma" w:cs="Tahoma"/>
                <w:sz w:val="20"/>
                <w:szCs w:val="20"/>
              </w:rPr>
              <w:t>285,000</w:t>
            </w: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B9626A" w:rsidTr="00AE30D2">
        <w:trPr>
          <w:tblCellSpacing w:w="0" w:type="dxa"/>
        </w:trPr>
        <w:tc>
          <w:tcPr>
            <w:tcW w:w="0" w:type="auto"/>
            <w:gridSpan w:val="2"/>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AE30D2" w:rsidP="00AE30D2">
      <w:pPr>
        <w:rPr>
          <w:rFonts w:ascii="Tahoma" w:eastAsia="Times New Roman" w:hAnsi="Tahoma" w:cs="Tahoma"/>
          <w:sz w:val="24"/>
          <w:szCs w:val="24"/>
        </w:rPr>
      </w:pPr>
    </w:p>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8048"/>
        <w:gridCol w:w="1630"/>
      </w:tblGrid>
      <w:tr w:rsidR="00E732C9" w:rsidTr="00AE30D2">
        <w:trPr>
          <w:tblCellSpacing w:w="0" w:type="dxa"/>
        </w:trPr>
        <w:tc>
          <w:tcPr>
            <w:tcW w:w="0" w:type="auto"/>
            <w:tcMar>
              <w:top w:w="15" w:type="dxa"/>
              <w:left w:w="15" w:type="dxa"/>
              <w:bottom w:w="15" w:type="dxa"/>
              <w:right w:w="15" w:type="dxa"/>
            </w:tcMar>
            <w:vAlign w:val="center"/>
          </w:tcPr>
          <w:p w:rsidR="00AE30D2" w:rsidRDefault="00152945">
            <w:pPr>
              <w:spacing w:before="100" w:beforeAutospacing="1"/>
              <w:outlineLvl w:val="1"/>
              <w:rPr>
                <w:rFonts w:ascii="Tahoma" w:eastAsia="Times New Roman" w:hAnsi="Tahoma" w:cs="Tahoma"/>
                <w:sz w:val="24"/>
                <w:szCs w:val="24"/>
              </w:rPr>
            </w:pPr>
            <w:r>
              <w:pict>
                <v:rect id="_x0000_s1042" style="position:absolute;margin-left:-17.7pt;margin-top:-4.9pt;width:522.75pt;height:139.35pt;z-index:-251657728" strokecolor="#4f81bd" strokeweight="3pt">
                  <v:stroke linestyle="thinThin"/>
                </v:rect>
              </w:pict>
            </w:r>
            <w:r w:rsidR="00AE30D2">
              <w:rPr>
                <w:rFonts w:ascii="Tahoma" w:eastAsia="Times New Roman" w:hAnsi="Tahoma" w:cs="Tahoma"/>
                <w:sz w:val="24"/>
                <w:szCs w:val="24"/>
              </w:rPr>
              <w:t>Estimated Project Incentives (Discounted Present Value</w:t>
            </w:r>
            <w:r w:rsidR="00AE30D2">
              <w:rPr>
                <w:rFonts w:ascii="Tahoma" w:eastAsia="Times New Roman" w:hAnsi="Tahoma" w:cs="Tahoma"/>
                <w:sz w:val="24"/>
                <w:szCs w:val="24"/>
                <w:vertAlign w:val="superscript"/>
              </w:rPr>
              <w:t>*</w:t>
            </w:r>
            <w:r w:rsidR="00AE30D2">
              <w:rPr>
                <w:rFonts w:ascii="Tahoma" w:eastAsia="Times New Roman" w:hAnsi="Tahoma" w:cs="Tahoma"/>
                <w:sz w:val="24"/>
                <w:szCs w:val="24"/>
              </w:rPr>
              <w:t>)</w:t>
            </w:r>
          </w:p>
          <w:p w:rsidR="00AE30D2" w:rsidRDefault="00AE30D2">
            <w:pPr>
              <w:rPr>
                <w:rFonts w:ascii="Tahoma" w:eastAsia="Times New Roman" w:hAnsi="Tahoma" w:cs="Tahoma"/>
                <w:b/>
                <w:bCs/>
                <w:sz w:val="20"/>
                <w:szCs w:val="20"/>
              </w:rPr>
            </w:pPr>
          </w:p>
          <w:p w:rsidR="00AE30D2" w:rsidRDefault="00AE30D2">
            <w:pPr>
              <w:rPr>
                <w:rFonts w:ascii="Tahoma" w:eastAsia="Times New Roman" w:hAnsi="Tahoma" w:cs="Tahoma"/>
                <w:sz w:val="20"/>
                <w:szCs w:val="20"/>
              </w:rPr>
            </w:pPr>
            <w:r>
              <w:rPr>
                <w:rFonts w:ascii="Tahoma" w:eastAsia="Times New Roman" w:hAnsi="Tahoma" w:cs="Tahoma"/>
                <w:b/>
                <w:bCs/>
                <w:sz w:val="20"/>
                <w:szCs w:val="20"/>
              </w:rPr>
              <w:t xml:space="preserve">Total Project Incentives </w:t>
            </w:r>
          </w:p>
        </w:tc>
        <w:tc>
          <w:tcPr>
            <w:tcW w:w="0" w:type="auto"/>
            <w:tcMar>
              <w:top w:w="15" w:type="dxa"/>
              <w:left w:w="15" w:type="dxa"/>
              <w:bottom w:w="15" w:type="dxa"/>
              <w:right w:w="15" w:type="dxa"/>
            </w:tcMar>
            <w:vAlign w:val="center"/>
          </w:tcPr>
          <w:p w:rsidR="00AE30D2" w:rsidRDefault="00AE30D2">
            <w:pPr>
              <w:rPr>
                <w:rFonts w:ascii="Tahoma" w:eastAsia="Times New Roman" w:hAnsi="Tahoma" w:cs="Tahoma"/>
                <w:b/>
                <w:bCs/>
                <w:sz w:val="20"/>
                <w:szCs w:val="20"/>
              </w:rPr>
            </w:pPr>
          </w:p>
          <w:p w:rsidR="00A827D9" w:rsidRDefault="00A827D9" w:rsidP="00A827D9">
            <w:pPr>
              <w:rPr>
                <w:rFonts w:ascii="Tahoma" w:eastAsia="Times New Roman" w:hAnsi="Tahoma" w:cs="Tahoma"/>
                <w:b/>
                <w:bCs/>
                <w:sz w:val="20"/>
                <w:szCs w:val="20"/>
              </w:rPr>
            </w:pPr>
          </w:p>
          <w:p w:rsidR="00A827D9" w:rsidRPr="00A827D9" w:rsidRDefault="00AE30D2" w:rsidP="00667C59">
            <w:pPr>
              <w:rPr>
                <w:rFonts w:ascii="Tahoma" w:eastAsia="Times New Roman" w:hAnsi="Tahoma" w:cs="Tahoma"/>
                <w:b/>
                <w:bCs/>
                <w:sz w:val="20"/>
                <w:szCs w:val="20"/>
              </w:rPr>
            </w:pPr>
            <w:r>
              <w:rPr>
                <w:rFonts w:ascii="Tahoma" w:eastAsia="Times New Roman" w:hAnsi="Tahoma" w:cs="Tahoma"/>
                <w:b/>
                <w:bCs/>
                <w:sz w:val="20"/>
                <w:szCs w:val="20"/>
              </w:rPr>
              <w:t>$</w:t>
            </w:r>
            <w:r w:rsidR="00925879">
              <w:rPr>
                <w:rFonts w:ascii="Tahoma" w:eastAsia="Times New Roman" w:hAnsi="Tahoma" w:cs="Tahoma"/>
                <w:b/>
                <w:bCs/>
                <w:sz w:val="20"/>
                <w:szCs w:val="20"/>
              </w:rPr>
              <w:t xml:space="preserve"> </w:t>
            </w:r>
            <w:r w:rsidR="00B871DF">
              <w:rPr>
                <w:rFonts w:ascii="Tahoma" w:hAnsi="Tahoma" w:cs="Tahoma"/>
                <w:b/>
                <w:bCs/>
                <w:sz w:val="20"/>
                <w:szCs w:val="20"/>
              </w:rPr>
              <w:t>1,152,822</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AE30D2">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hideMark/>
          </w:tcPr>
          <w:p w:rsidR="00AE30D2" w:rsidRDefault="00AE30D2">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995077" w:rsidP="00BF0B57">
            <w:pPr>
              <w:ind w:firstLine="300"/>
              <w:rPr>
                <w:rFonts w:ascii="Tahoma" w:eastAsia="Times New Roman" w:hAnsi="Tahoma" w:cs="Tahoma"/>
                <w:sz w:val="20"/>
                <w:szCs w:val="20"/>
              </w:rPr>
            </w:pPr>
            <w:r>
              <w:rPr>
                <w:rFonts w:ascii="Tahoma" w:eastAsia="Times New Roman" w:hAnsi="Tahoma" w:cs="Tahoma"/>
                <w:sz w:val="20"/>
                <w:szCs w:val="20"/>
              </w:rPr>
              <w:t>Property</w:t>
            </w:r>
            <w:r w:rsidR="00AE30D2">
              <w:rPr>
                <w:rFonts w:ascii="Tahoma" w:eastAsia="Times New Roman" w:hAnsi="Tahoma" w:cs="Tahoma"/>
                <w:sz w:val="20"/>
                <w:szCs w:val="20"/>
              </w:rPr>
              <w:t xml:space="preserve"> Tax</w:t>
            </w:r>
          </w:p>
        </w:tc>
        <w:tc>
          <w:tcPr>
            <w:tcW w:w="0" w:type="auto"/>
            <w:tcMar>
              <w:top w:w="15" w:type="dxa"/>
              <w:left w:w="15" w:type="dxa"/>
              <w:bottom w:w="15" w:type="dxa"/>
              <w:right w:w="15" w:type="dxa"/>
            </w:tcMar>
            <w:vAlign w:val="center"/>
            <w:hideMark/>
          </w:tcPr>
          <w:p w:rsidR="00AE30D2" w:rsidRDefault="00AE30D2" w:rsidP="00B871DF">
            <w:pPr>
              <w:rPr>
                <w:rFonts w:ascii="Tahoma" w:eastAsia="Times New Roman" w:hAnsi="Tahoma" w:cs="Tahoma"/>
                <w:sz w:val="20"/>
                <w:szCs w:val="20"/>
              </w:rPr>
            </w:pPr>
            <w:r>
              <w:rPr>
                <w:rFonts w:ascii="Tahoma" w:eastAsia="Times New Roman" w:hAnsi="Tahoma" w:cs="Tahoma"/>
                <w:sz w:val="20"/>
                <w:szCs w:val="20"/>
              </w:rPr>
              <w:t xml:space="preserve">$  </w:t>
            </w:r>
            <w:r w:rsidR="005B78A8">
              <w:rPr>
                <w:rFonts w:ascii="Tahoma" w:eastAsia="Times New Roman" w:hAnsi="Tahoma" w:cs="Tahoma"/>
                <w:sz w:val="20"/>
                <w:szCs w:val="20"/>
              </w:rPr>
              <w:t xml:space="preserve"> </w:t>
            </w:r>
            <w:r w:rsidR="00E86B95">
              <w:rPr>
                <w:rFonts w:ascii="Tahoma" w:eastAsia="Times New Roman" w:hAnsi="Tahoma" w:cs="Tahoma"/>
                <w:sz w:val="20"/>
                <w:szCs w:val="20"/>
              </w:rPr>
              <w:t xml:space="preserve">  </w:t>
            </w:r>
            <w:r w:rsidR="00B871DF">
              <w:rPr>
                <w:rFonts w:ascii="Tahoma" w:eastAsia="Times New Roman" w:hAnsi="Tahoma" w:cs="Tahoma"/>
                <w:sz w:val="20"/>
                <w:szCs w:val="20"/>
              </w:rPr>
              <w:t>953,572</w:t>
            </w:r>
          </w:p>
        </w:tc>
      </w:tr>
      <w:tr w:rsidR="00E732C9" w:rsidTr="00AE30D2">
        <w:trPr>
          <w:tblCellSpacing w:w="0" w:type="dxa"/>
        </w:trPr>
        <w:tc>
          <w:tcPr>
            <w:tcW w:w="0" w:type="auto"/>
            <w:tcMar>
              <w:top w:w="15" w:type="dxa"/>
              <w:left w:w="15" w:type="dxa"/>
              <w:bottom w:w="15" w:type="dxa"/>
              <w:right w:w="15" w:type="dxa"/>
            </w:tcMar>
            <w:vAlign w:val="center"/>
            <w:hideMark/>
          </w:tcPr>
          <w:p w:rsidR="00AE30D2" w:rsidRDefault="00995077" w:rsidP="00BF0B57">
            <w:pPr>
              <w:ind w:firstLine="300"/>
              <w:rPr>
                <w:rFonts w:ascii="Tahoma" w:eastAsia="Times New Roman" w:hAnsi="Tahoma" w:cs="Tahoma"/>
                <w:sz w:val="20"/>
                <w:szCs w:val="20"/>
              </w:rPr>
            </w:pPr>
            <w:r>
              <w:rPr>
                <w:rFonts w:ascii="Tahoma" w:eastAsia="Times New Roman" w:hAnsi="Tahoma" w:cs="Tahoma"/>
                <w:sz w:val="20"/>
                <w:szCs w:val="20"/>
              </w:rPr>
              <w:t>Sales</w:t>
            </w:r>
            <w:r w:rsidR="00BF0B57">
              <w:rPr>
                <w:rFonts w:ascii="Tahoma" w:eastAsia="Times New Roman" w:hAnsi="Tahoma" w:cs="Tahoma"/>
                <w:sz w:val="20"/>
                <w:szCs w:val="20"/>
              </w:rPr>
              <w:t xml:space="preserve"> Tax</w:t>
            </w:r>
          </w:p>
        </w:tc>
        <w:tc>
          <w:tcPr>
            <w:tcW w:w="0" w:type="auto"/>
            <w:tcMar>
              <w:top w:w="15" w:type="dxa"/>
              <w:left w:w="15" w:type="dxa"/>
              <w:bottom w:w="15" w:type="dxa"/>
              <w:right w:w="15" w:type="dxa"/>
            </w:tcMar>
            <w:vAlign w:val="center"/>
            <w:hideMark/>
          </w:tcPr>
          <w:p w:rsidR="00AE30D2" w:rsidRDefault="00AE30D2" w:rsidP="00B871DF">
            <w:pPr>
              <w:rPr>
                <w:rFonts w:ascii="Tahoma" w:eastAsia="Times New Roman" w:hAnsi="Tahoma" w:cs="Tahoma"/>
                <w:sz w:val="20"/>
                <w:szCs w:val="20"/>
              </w:rPr>
            </w:pPr>
            <w:r>
              <w:rPr>
                <w:rFonts w:ascii="Tahoma" w:eastAsia="Times New Roman" w:hAnsi="Tahoma" w:cs="Tahoma"/>
                <w:sz w:val="20"/>
                <w:szCs w:val="20"/>
              </w:rPr>
              <w:t>$</w:t>
            </w:r>
            <w:r w:rsidR="00221592">
              <w:rPr>
                <w:rFonts w:ascii="Tahoma" w:eastAsia="Times New Roman" w:hAnsi="Tahoma" w:cs="Tahoma"/>
                <w:sz w:val="20"/>
                <w:szCs w:val="20"/>
              </w:rPr>
              <w:t xml:space="preserve"> </w:t>
            </w:r>
            <w:r w:rsidR="00925879">
              <w:rPr>
                <w:rFonts w:ascii="Tahoma" w:eastAsia="Times New Roman" w:hAnsi="Tahoma" w:cs="Tahoma"/>
                <w:sz w:val="20"/>
                <w:szCs w:val="20"/>
              </w:rPr>
              <w:t xml:space="preserve"> </w:t>
            </w:r>
            <w:r w:rsidR="00B871DF">
              <w:rPr>
                <w:rFonts w:ascii="Tahoma" w:eastAsia="Times New Roman" w:hAnsi="Tahoma" w:cs="Tahoma"/>
                <w:sz w:val="20"/>
                <w:szCs w:val="20"/>
              </w:rPr>
              <w:t xml:space="preserve">   164,000</w:t>
            </w:r>
          </w:p>
        </w:tc>
      </w:tr>
      <w:tr w:rsidR="00E732C9" w:rsidTr="00AE30D2">
        <w:trPr>
          <w:tblCellSpacing w:w="0" w:type="dxa"/>
        </w:trPr>
        <w:tc>
          <w:tcPr>
            <w:tcW w:w="0" w:type="auto"/>
            <w:tcMar>
              <w:top w:w="15" w:type="dxa"/>
              <w:left w:w="15" w:type="dxa"/>
              <w:bottom w:w="15" w:type="dxa"/>
              <w:right w:w="15" w:type="dxa"/>
            </w:tcMar>
            <w:vAlign w:val="center"/>
          </w:tcPr>
          <w:p w:rsidR="00A827D9" w:rsidRDefault="00577106" w:rsidP="00BF0B57">
            <w:pPr>
              <w:ind w:firstLine="300"/>
              <w:rPr>
                <w:rFonts w:ascii="Tahoma" w:eastAsia="Times New Roman" w:hAnsi="Tahoma" w:cs="Tahoma"/>
                <w:sz w:val="20"/>
                <w:szCs w:val="20"/>
              </w:rPr>
            </w:pPr>
            <w:r>
              <w:rPr>
                <w:rFonts w:ascii="Tahoma" w:eastAsia="Times New Roman" w:hAnsi="Tahoma" w:cs="Tahoma"/>
                <w:sz w:val="20"/>
                <w:szCs w:val="20"/>
              </w:rPr>
              <w:t>Mortgage</w:t>
            </w:r>
            <w:r w:rsidR="00BF0B57">
              <w:rPr>
                <w:rFonts w:ascii="Tahoma" w:eastAsia="Times New Roman" w:hAnsi="Tahoma" w:cs="Tahoma"/>
                <w:sz w:val="20"/>
                <w:szCs w:val="20"/>
              </w:rPr>
              <w:t xml:space="preserve"> T</w:t>
            </w:r>
            <w:r w:rsidR="00A827D9">
              <w:rPr>
                <w:rFonts w:ascii="Tahoma" w:eastAsia="Times New Roman" w:hAnsi="Tahoma" w:cs="Tahoma"/>
                <w:sz w:val="20"/>
                <w:szCs w:val="20"/>
              </w:rPr>
              <w:t xml:space="preserve">ax                                                                                                                 </w:t>
            </w:r>
          </w:p>
        </w:tc>
        <w:tc>
          <w:tcPr>
            <w:tcW w:w="0" w:type="auto"/>
            <w:tcMar>
              <w:top w:w="15" w:type="dxa"/>
              <w:left w:w="15" w:type="dxa"/>
              <w:bottom w:w="15" w:type="dxa"/>
              <w:right w:w="15" w:type="dxa"/>
            </w:tcMar>
            <w:vAlign w:val="center"/>
          </w:tcPr>
          <w:p w:rsidR="00A827D9" w:rsidRDefault="00A827D9" w:rsidP="00B871DF">
            <w:pPr>
              <w:rPr>
                <w:rFonts w:ascii="Tahoma" w:eastAsia="Times New Roman" w:hAnsi="Tahoma" w:cs="Tahoma"/>
                <w:sz w:val="20"/>
                <w:szCs w:val="20"/>
              </w:rPr>
            </w:pPr>
            <w:r>
              <w:rPr>
                <w:rFonts w:ascii="Tahoma" w:eastAsia="Times New Roman" w:hAnsi="Tahoma" w:cs="Tahoma"/>
                <w:sz w:val="20"/>
                <w:szCs w:val="20"/>
              </w:rPr>
              <w:t xml:space="preserve">$  </w:t>
            </w:r>
            <w:r w:rsidR="000E26FA">
              <w:rPr>
                <w:rFonts w:ascii="Tahoma" w:eastAsia="Times New Roman" w:hAnsi="Tahoma" w:cs="Tahoma"/>
                <w:sz w:val="20"/>
                <w:szCs w:val="20"/>
              </w:rPr>
              <w:t xml:space="preserve">   </w:t>
            </w:r>
            <w:r w:rsidR="00667C59">
              <w:rPr>
                <w:rFonts w:ascii="Tahoma" w:eastAsia="Times New Roman" w:hAnsi="Tahoma" w:cs="Tahoma"/>
                <w:sz w:val="20"/>
                <w:szCs w:val="20"/>
              </w:rPr>
              <w:t xml:space="preserve">  </w:t>
            </w:r>
            <w:r w:rsidR="00B871DF">
              <w:rPr>
                <w:rFonts w:ascii="Tahoma" w:eastAsia="Times New Roman" w:hAnsi="Tahoma" w:cs="Tahoma"/>
                <w:sz w:val="20"/>
                <w:szCs w:val="20"/>
              </w:rPr>
              <w:t>35,250</w:t>
            </w: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r w:rsidR="00E732C9" w:rsidTr="00AE30D2">
        <w:trPr>
          <w:tblCellSpacing w:w="0" w:type="dxa"/>
        </w:trPr>
        <w:tc>
          <w:tcPr>
            <w:tcW w:w="0" w:type="auto"/>
            <w:tcMar>
              <w:top w:w="15" w:type="dxa"/>
              <w:left w:w="15" w:type="dxa"/>
              <w:bottom w:w="15" w:type="dxa"/>
              <w:right w:w="15" w:type="dxa"/>
            </w:tcMar>
            <w:vAlign w:val="center"/>
          </w:tcPr>
          <w:p w:rsidR="00A827D9" w:rsidRDefault="00A827D9">
            <w:pPr>
              <w:ind w:firstLine="300"/>
              <w:rPr>
                <w:rFonts w:ascii="Tahoma" w:eastAsia="Times New Roman" w:hAnsi="Tahoma" w:cs="Tahoma"/>
                <w:sz w:val="20"/>
                <w:szCs w:val="20"/>
              </w:rPr>
            </w:pPr>
          </w:p>
        </w:tc>
        <w:tc>
          <w:tcPr>
            <w:tcW w:w="0" w:type="auto"/>
            <w:tcMar>
              <w:top w:w="15" w:type="dxa"/>
              <w:left w:w="15" w:type="dxa"/>
              <w:bottom w:w="15" w:type="dxa"/>
              <w:right w:w="15" w:type="dxa"/>
            </w:tcMar>
            <w:vAlign w:val="center"/>
          </w:tcPr>
          <w:p w:rsidR="00A827D9" w:rsidRDefault="00A827D9" w:rsidP="005C6955">
            <w:pPr>
              <w:rPr>
                <w:rFonts w:ascii="Tahoma" w:eastAsia="Times New Roman" w:hAnsi="Tahoma" w:cs="Tahoma"/>
                <w:sz w:val="20"/>
                <w:szCs w:val="20"/>
              </w:rPr>
            </w:pPr>
          </w:p>
        </w:tc>
      </w:tr>
    </w:tbl>
    <w:p w:rsidR="00AE30D2" w:rsidRDefault="00AE30D2" w:rsidP="00AE30D2">
      <w:pPr>
        <w:rPr>
          <w:rFonts w:ascii="Tahoma" w:eastAsia="Times New Roman" w:hAnsi="Tahoma" w:cs="Tahoma"/>
          <w:sz w:val="24"/>
          <w:szCs w:val="24"/>
        </w:rPr>
      </w:pPr>
    </w:p>
    <w:tbl>
      <w:tblPr>
        <w:tblW w:w="5000" w:type="pct"/>
        <w:tblCellSpacing w:w="0" w:type="dxa"/>
        <w:tblLook w:val="04A0" w:firstRow="1" w:lastRow="0" w:firstColumn="1" w:lastColumn="0" w:noHBand="0" w:noVBand="1"/>
      </w:tblPr>
      <w:tblGrid>
        <w:gridCol w:w="4839"/>
        <w:gridCol w:w="4839"/>
      </w:tblGrid>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r w:rsidR="00AE30D2" w:rsidTr="00AE30D2">
        <w:trPr>
          <w:tblCellSpacing w:w="0" w:type="dxa"/>
        </w:trPr>
        <w:tc>
          <w:tcPr>
            <w:tcW w:w="0" w:type="auto"/>
            <w:tcMar>
              <w:top w:w="15" w:type="dxa"/>
              <w:left w:w="15" w:type="dxa"/>
              <w:bottom w:w="15" w:type="dxa"/>
              <w:right w:w="15" w:type="dxa"/>
            </w:tcMar>
            <w:vAlign w:val="center"/>
            <w:hideMark/>
          </w:tcPr>
          <w:p w:rsidR="00AE30D2" w:rsidRDefault="00AE30D2">
            <w:pPr>
              <w:rPr>
                <w:sz w:val="20"/>
                <w:szCs w:val="20"/>
              </w:rPr>
            </w:pPr>
          </w:p>
        </w:tc>
        <w:tc>
          <w:tcPr>
            <w:tcW w:w="0" w:type="auto"/>
            <w:tcMar>
              <w:top w:w="15" w:type="dxa"/>
              <w:left w:w="15" w:type="dxa"/>
              <w:bottom w:w="15" w:type="dxa"/>
              <w:right w:w="15" w:type="dxa"/>
            </w:tcMar>
            <w:vAlign w:val="center"/>
            <w:hideMark/>
          </w:tcPr>
          <w:p w:rsidR="00AE30D2" w:rsidRDefault="00AE30D2">
            <w:pPr>
              <w:rPr>
                <w:sz w:val="20"/>
                <w:szCs w:val="20"/>
              </w:rPr>
            </w:pPr>
          </w:p>
        </w:tc>
      </w:tr>
    </w:tbl>
    <w:p w:rsidR="00AE30D2" w:rsidRDefault="00152945" w:rsidP="00AE30D2">
      <w:pPr>
        <w:pStyle w:val="NormalWeb"/>
        <w:spacing w:line="312" w:lineRule="atLeast"/>
        <w:jc w:val="center"/>
        <w:rPr>
          <w:rFonts w:ascii="Arial" w:hAnsi="Arial" w:cs="Arial"/>
          <w:b/>
          <w:color w:val="333333"/>
          <w:sz w:val="18"/>
          <w:szCs w:val="18"/>
        </w:rPr>
      </w:pPr>
      <w:r>
        <w:pict>
          <v:rect id="_x0000_s1039" style="position:absolute;left:0;text-align:left;margin-left:-19.8pt;margin-top:510.15pt;width:522.75pt;height:60.75pt;z-index:-251660800;mso-position-horizontal-relative:text;mso-position-vertical-relative:text" strokecolor="#4f81bd" strokeweight="3pt">
            <v:stroke linestyle="thinThin"/>
          </v:rect>
        </w:pict>
      </w:r>
    </w:p>
    <w:p w:rsidR="00AE30D2" w:rsidRDefault="00AE30D2" w:rsidP="00AE30D2">
      <w:pPr>
        <w:pStyle w:val="NormalWeb"/>
        <w:spacing w:line="312" w:lineRule="atLeast"/>
        <w:jc w:val="center"/>
        <w:rPr>
          <w:rFonts w:ascii="Arial" w:hAnsi="Arial" w:cs="Arial"/>
          <w:b/>
          <w:color w:val="333333"/>
          <w:sz w:val="18"/>
          <w:szCs w:val="18"/>
        </w:rPr>
      </w:pPr>
    </w:p>
    <w:p w:rsidR="00AE30D2" w:rsidRDefault="00AE30D2" w:rsidP="00AE30D2">
      <w:pPr>
        <w:rPr>
          <w:rFonts w:eastAsia="Times New Roman" w:cs="Tahoma"/>
          <w:sz w:val="16"/>
          <w:szCs w:val="16"/>
        </w:rPr>
      </w:pPr>
      <w:r>
        <w:rPr>
          <w:rFonts w:eastAsia="Times New Roman" w:cs="Tahoma"/>
          <w:sz w:val="16"/>
          <w:szCs w:val="16"/>
        </w:rPr>
        <w:t>* Figures over 15 years and discounted by 3.49%</w:t>
      </w:r>
      <w:r>
        <w:rPr>
          <w:rFonts w:eastAsia="Times New Roman" w:cs="Tahoma"/>
          <w:sz w:val="16"/>
          <w:szCs w:val="16"/>
        </w:rPr>
        <w:br/>
        <w:t>** Direct - The recipient of IDA assistance adds new jobs to the regional economy and/or retains jobs at risk of being lost to another region. Investments that result in displacing existing jobs (e.g., most retail and many service sector industries) do not fall under this definition.</w:t>
      </w:r>
      <w:r>
        <w:rPr>
          <w:rFonts w:eastAsia="Times New Roman" w:cs="Tahoma"/>
          <w:sz w:val="16"/>
          <w:szCs w:val="16"/>
        </w:rPr>
        <w:br/>
        <w:t>*** Indirect - The recipient of IDA assistance makes purchases from regional firms, which stimulates suppliers to add jobs and payroll that are new to the regional economy or are saved from being lost to competitors outside the region.</w:t>
      </w:r>
      <w:r>
        <w:rPr>
          <w:rFonts w:eastAsia="Times New Roman" w:cs="Tahoma"/>
          <w:sz w:val="16"/>
          <w:szCs w:val="16"/>
        </w:rPr>
        <w:br/>
        <w:t xml:space="preserve">**** Induced - The recipient of IDA assistance by adding to and/or retaining payroll stimulates household spending that is new to the regional economy and/or saved from being lost to competitors outside the region. </w:t>
      </w:r>
    </w:p>
    <w:p w:rsidR="00AE30D2" w:rsidRDefault="00AE30D2" w:rsidP="00AE30D2">
      <w:pPr>
        <w:rPr>
          <w:rFonts w:eastAsia="Times New Roman" w:cs="Tahoma"/>
          <w:sz w:val="16"/>
          <w:szCs w:val="16"/>
        </w:rPr>
      </w:pPr>
    </w:p>
    <w:p w:rsidR="00414C05" w:rsidRPr="00FD1602" w:rsidRDefault="00AE30D2" w:rsidP="00FD1602">
      <w:pPr>
        <w:rPr>
          <w:sz w:val="16"/>
          <w:szCs w:val="16"/>
        </w:rPr>
      </w:pPr>
      <w:r>
        <w:rPr>
          <w:sz w:val="16"/>
          <w:szCs w:val="16"/>
        </w:rPr>
        <w:t xml:space="preserve">Utilizing </w:t>
      </w:r>
      <w:proofErr w:type="spellStart"/>
      <w:r>
        <w:rPr>
          <w:sz w:val="16"/>
          <w:szCs w:val="16"/>
        </w:rPr>
        <w:t>informANALYTICS</w:t>
      </w:r>
      <w:proofErr w:type="spellEnd"/>
      <w:r>
        <w:rPr>
          <w:sz w:val="16"/>
          <w:szCs w:val="16"/>
        </w:rPr>
        <w:t xml:space="preserve"> modeling software, an economic impact analysis was conducted to measure new investment and employment for the project.  This software is a widely accepted and an industry standard for economic impact modeling measuring employment and salary impacts and facility output on the community for a given project.</w:t>
      </w:r>
    </w:p>
    <w:sectPr w:rsidR="00414C05" w:rsidRPr="00FD1602" w:rsidSect="00213C75">
      <w:pgSz w:w="12240" w:h="15840"/>
      <w:pgMar w:top="288" w:right="1296" w:bottom="28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862"/>
    <w:multiLevelType w:val="hybridMultilevel"/>
    <w:tmpl w:val="34A024BC"/>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28A446FA"/>
    <w:multiLevelType w:val="hybridMultilevel"/>
    <w:tmpl w:val="5E2656B0"/>
    <w:lvl w:ilvl="0" w:tplc="0409000B">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A0389"/>
    <w:rsid w:val="00011177"/>
    <w:rsid w:val="00011CEF"/>
    <w:rsid w:val="000311DF"/>
    <w:rsid w:val="00035852"/>
    <w:rsid w:val="0005378C"/>
    <w:rsid w:val="00057E0F"/>
    <w:rsid w:val="00071A2C"/>
    <w:rsid w:val="00081A9A"/>
    <w:rsid w:val="000A210A"/>
    <w:rsid w:val="000B203E"/>
    <w:rsid w:val="000C056E"/>
    <w:rsid w:val="000C67C0"/>
    <w:rsid w:val="000E26FA"/>
    <w:rsid w:val="000F44B5"/>
    <w:rsid w:val="001050DC"/>
    <w:rsid w:val="00110C3C"/>
    <w:rsid w:val="00135325"/>
    <w:rsid w:val="00152945"/>
    <w:rsid w:val="00166A25"/>
    <w:rsid w:val="00170544"/>
    <w:rsid w:val="001710F1"/>
    <w:rsid w:val="00181640"/>
    <w:rsid w:val="001B2872"/>
    <w:rsid w:val="001D01EA"/>
    <w:rsid w:val="001D7FBA"/>
    <w:rsid w:val="001E38AE"/>
    <w:rsid w:val="001E4D57"/>
    <w:rsid w:val="001E7D22"/>
    <w:rsid w:val="00200C78"/>
    <w:rsid w:val="002035F0"/>
    <w:rsid w:val="00210D34"/>
    <w:rsid w:val="00212490"/>
    <w:rsid w:val="00213C75"/>
    <w:rsid w:val="00215AF7"/>
    <w:rsid w:val="00220821"/>
    <w:rsid w:val="00221592"/>
    <w:rsid w:val="002525D6"/>
    <w:rsid w:val="00253086"/>
    <w:rsid w:val="00274FA1"/>
    <w:rsid w:val="00283DAA"/>
    <w:rsid w:val="002A1D21"/>
    <w:rsid w:val="002A2DEC"/>
    <w:rsid w:val="002A5445"/>
    <w:rsid w:val="002B2B16"/>
    <w:rsid w:val="002B2E48"/>
    <w:rsid w:val="002B78E1"/>
    <w:rsid w:val="002C2484"/>
    <w:rsid w:val="002C62EF"/>
    <w:rsid w:val="002E08B3"/>
    <w:rsid w:val="002E4D24"/>
    <w:rsid w:val="002F4323"/>
    <w:rsid w:val="002F4FBF"/>
    <w:rsid w:val="00301ECA"/>
    <w:rsid w:val="0030292F"/>
    <w:rsid w:val="003241F3"/>
    <w:rsid w:val="003259E6"/>
    <w:rsid w:val="00333A8A"/>
    <w:rsid w:val="00335AC0"/>
    <w:rsid w:val="00372F7B"/>
    <w:rsid w:val="003813AA"/>
    <w:rsid w:val="00384413"/>
    <w:rsid w:val="00387423"/>
    <w:rsid w:val="0039070C"/>
    <w:rsid w:val="003D463F"/>
    <w:rsid w:val="003E162A"/>
    <w:rsid w:val="003F547C"/>
    <w:rsid w:val="00404732"/>
    <w:rsid w:val="00414C05"/>
    <w:rsid w:val="00436DF6"/>
    <w:rsid w:val="00480843"/>
    <w:rsid w:val="004B29D0"/>
    <w:rsid w:val="004C13C1"/>
    <w:rsid w:val="004C2771"/>
    <w:rsid w:val="004C5E79"/>
    <w:rsid w:val="004D104B"/>
    <w:rsid w:val="004D7988"/>
    <w:rsid w:val="004E08C0"/>
    <w:rsid w:val="004F046E"/>
    <w:rsid w:val="004F41BB"/>
    <w:rsid w:val="004F64F6"/>
    <w:rsid w:val="00513C5B"/>
    <w:rsid w:val="00522D8F"/>
    <w:rsid w:val="00530603"/>
    <w:rsid w:val="0054317B"/>
    <w:rsid w:val="00551FC8"/>
    <w:rsid w:val="00556737"/>
    <w:rsid w:val="00562908"/>
    <w:rsid w:val="005629FB"/>
    <w:rsid w:val="005740CD"/>
    <w:rsid w:val="00576EC3"/>
    <w:rsid w:val="00577106"/>
    <w:rsid w:val="00584871"/>
    <w:rsid w:val="005855F8"/>
    <w:rsid w:val="00590FA7"/>
    <w:rsid w:val="00593ACC"/>
    <w:rsid w:val="0059706E"/>
    <w:rsid w:val="005A4D57"/>
    <w:rsid w:val="005B4DF2"/>
    <w:rsid w:val="005B78A8"/>
    <w:rsid w:val="005C6955"/>
    <w:rsid w:val="005D61A5"/>
    <w:rsid w:val="005D6E71"/>
    <w:rsid w:val="005E0546"/>
    <w:rsid w:val="005F4251"/>
    <w:rsid w:val="005F6CAD"/>
    <w:rsid w:val="00611334"/>
    <w:rsid w:val="00611BA3"/>
    <w:rsid w:val="00612A27"/>
    <w:rsid w:val="00615B2F"/>
    <w:rsid w:val="00616F24"/>
    <w:rsid w:val="00620E95"/>
    <w:rsid w:val="00626FDB"/>
    <w:rsid w:val="00632AAF"/>
    <w:rsid w:val="00641965"/>
    <w:rsid w:val="00641CF5"/>
    <w:rsid w:val="006438E0"/>
    <w:rsid w:val="00646041"/>
    <w:rsid w:val="006461A9"/>
    <w:rsid w:val="00646E2A"/>
    <w:rsid w:val="0064739E"/>
    <w:rsid w:val="00657696"/>
    <w:rsid w:val="00667C59"/>
    <w:rsid w:val="006735FF"/>
    <w:rsid w:val="006854D4"/>
    <w:rsid w:val="006A6A43"/>
    <w:rsid w:val="006B3F1A"/>
    <w:rsid w:val="006C0A64"/>
    <w:rsid w:val="006C7D36"/>
    <w:rsid w:val="006E09FD"/>
    <w:rsid w:val="00701A2D"/>
    <w:rsid w:val="00702C50"/>
    <w:rsid w:val="00706BD4"/>
    <w:rsid w:val="00711E15"/>
    <w:rsid w:val="00732C5B"/>
    <w:rsid w:val="007430AB"/>
    <w:rsid w:val="00744099"/>
    <w:rsid w:val="00765645"/>
    <w:rsid w:val="0077572D"/>
    <w:rsid w:val="00792B8F"/>
    <w:rsid w:val="00794FAB"/>
    <w:rsid w:val="007A4106"/>
    <w:rsid w:val="007E1312"/>
    <w:rsid w:val="007E372A"/>
    <w:rsid w:val="007E4E35"/>
    <w:rsid w:val="007E7165"/>
    <w:rsid w:val="00800657"/>
    <w:rsid w:val="00850011"/>
    <w:rsid w:val="00870090"/>
    <w:rsid w:val="00875121"/>
    <w:rsid w:val="00877D2B"/>
    <w:rsid w:val="00887A90"/>
    <w:rsid w:val="00890744"/>
    <w:rsid w:val="008932F1"/>
    <w:rsid w:val="008A0389"/>
    <w:rsid w:val="008A6D77"/>
    <w:rsid w:val="008B016E"/>
    <w:rsid w:val="008D1D1D"/>
    <w:rsid w:val="008E0B58"/>
    <w:rsid w:val="008F4C4E"/>
    <w:rsid w:val="00913950"/>
    <w:rsid w:val="009149FE"/>
    <w:rsid w:val="00925879"/>
    <w:rsid w:val="009333FB"/>
    <w:rsid w:val="00933CC5"/>
    <w:rsid w:val="009449CC"/>
    <w:rsid w:val="00954015"/>
    <w:rsid w:val="00956CF0"/>
    <w:rsid w:val="00960975"/>
    <w:rsid w:val="0099503D"/>
    <w:rsid w:val="00995077"/>
    <w:rsid w:val="009A473C"/>
    <w:rsid w:val="009A6A26"/>
    <w:rsid w:val="009B341C"/>
    <w:rsid w:val="009B4888"/>
    <w:rsid w:val="009B7301"/>
    <w:rsid w:val="009D1D4C"/>
    <w:rsid w:val="009D4C18"/>
    <w:rsid w:val="009E4E4A"/>
    <w:rsid w:val="009F23F2"/>
    <w:rsid w:val="009F64C6"/>
    <w:rsid w:val="00A01010"/>
    <w:rsid w:val="00A0596D"/>
    <w:rsid w:val="00A2040A"/>
    <w:rsid w:val="00A244C6"/>
    <w:rsid w:val="00A30426"/>
    <w:rsid w:val="00A33060"/>
    <w:rsid w:val="00A37614"/>
    <w:rsid w:val="00A508E1"/>
    <w:rsid w:val="00A56AB0"/>
    <w:rsid w:val="00A56B43"/>
    <w:rsid w:val="00A61780"/>
    <w:rsid w:val="00A701C2"/>
    <w:rsid w:val="00A71E2C"/>
    <w:rsid w:val="00A75449"/>
    <w:rsid w:val="00A827D9"/>
    <w:rsid w:val="00A9463C"/>
    <w:rsid w:val="00A95306"/>
    <w:rsid w:val="00A96C22"/>
    <w:rsid w:val="00AA1DBD"/>
    <w:rsid w:val="00AA5CA5"/>
    <w:rsid w:val="00AA5F6A"/>
    <w:rsid w:val="00AA63CC"/>
    <w:rsid w:val="00AB0CBF"/>
    <w:rsid w:val="00AB3E83"/>
    <w:rsid w:val="00AC0154"/>
    <w:rsid w:val="00AD11DD"/>
    <w:rsid w:val="00AE30D2"/>
    <w:rsid w:val="00AF0ABE"/>
    <w:rsid w:val="00B44240"/>
    <w:rsid w:val="00B50D9D"/>
    <w:rsid w:val="00B6542E"/>
    <w:rsid w:val="00B7157E"/>
    <w:rsid w:val="00B72A8A"/>
    <w:rsid w:val="00B871DF"/>
    <w:rsid w:val="00B9626A"/>
    <w:rsid w:val="00B96B04"/>
    <w:rsid w:val="00B97946"/>
    <w:rsid w:val="00BB7FCE"/>
    <w:rsid w:val="00BC20A1"/>
    <w:rsid w:val="00BC22C0"/>
    <w:rsid w:val="00BC6265"/>
    <w:rsid w:val="00BD2FD5"/>
    <w:rsid w:val="00BE423E"/>
    <w:rsid w:val="00BF0B57"/>
    <w:rsid w:val="00BF259F"/>
    <w:rsid w:val="00BF487D"/>
    <w:rsid w:val="00BF7161"/>
    <w:rsid w:val="00C10237"/>
    <w:rsid w:val="00C47172"/>
    <w:rsid w:val="00C52155"/>
    <w:rsid w:val="00C61BC5"/>
    <w:rsid w:val="00C61DEC"/>
    <w:rsid w:val="00C724E0"/>
    <w:rsid w:val="00C77126"/>
    <w:rsid w:val="00CA7FEA"/>
    <w:rsid w:val="00CB2B1E"/>
    <w:rsid w:val="00CB3075"/>
    <w:rsid w:val="00CC3768"/>
    <w:rsid w:val="00CE206F"/>
    <w:rsid w:val="00CF3144"/>
    <w:rsid w:val="00CF343B"/>
    <w:rsid w:val="00D03DDD"/>
    <w:rsid w:val="00D10CF8"/>
    <w:rsid w:val="00D2343D"/>
    <w:rsid w:val="00D34605"/>
    <w:rsid w:val="00D3558D"/>
    <w:rsid w:val="00D52421"/>
    <w:rsid w:val="00D57762"/>
    <w:rsid w:val="00D62C6D"/>
    <w:rsid w:val="00D62FE4"/>
    <w:rsid w:val="00D668EC"/>
    <w:rsid w:val="00D71466"/>
    <w:rsid w:val="00D7173E"/>
    <w:rsid w:val="00D748B3"/>
    <w:rsid w:val="00D87E27"/>
    <w:rsid w:val="00D93A20"/>
    <w:rsid w:val="00DA2050"/>
    <w:rsid w:val="00DA27A8"/>
    <w:rsid w:val="00DB535C"/>
    <w:rsid w:val="00DB6165"/>
    <w:rsid w:val="00DB630A"/>
    <w:rsid w:val="00DC2393"/>
    <w:rsid w:val="00DD2E2F"/>
    <w:rsid w:val="00DD4739"/>
    <w:rsid w:val="00DD694C"/>
    <w:rsid w:val="00DE69C4"/>
    <w:rsid w:val="00E03AAF"/>
    <w:rsid w:val="00E071CE"/>
    <w:rsid w:val="00E11346"/>
    <w:rsid w:val="00E21E97"/>
    <w:rsid w:val="00E21F4C"/>
    <w:rsid w:val="00E31D3C"/>
    <w:rsid w:val="00E31D7A"/>
    <w:rsid w:val="00E419B0"/>
    <w:rsid w:val="00E43568"/>
    <w:rsid w:val="00E46C0E"/>
    <w:rsid w:val="00E56D73"/>
    <w:rsid w:val="00E732C9"/>
    <w:rsid w:val="00E7684B"/>
    <w:rsid w:val="00E86B95"/>
    <w:rsid w:val="00EA10E6"/>
    <w:rsid w:val="00EA2D37"/>
    <w:rsid w:val="00EA325F"/>
    <w:rsid w:val="00EA6BB3"/>
    <w:rsid w:val="00EA798F"/>
    <w:rsid w:val="00ED3CAB"/>
    <w:rsid w:val="00ED79DF"/>
    <w:rsid w:val="00F0004D"/>
    <w:rsid w:val="00F05963"/>
    <w:rsid w:val="00F21C0F"/>
    <w:rsid w:val="00F230E7"/>
    <w:rsid w:val="00F333B3"/>
    <w:rsid w:val="00F445E5"/>
    <w:rsid w:val="00F52D77"/>
    <w:rsid w:val="00F6535A"/>
    <w:rsid w:val="00F81C37"/>
    <w:rsid w:val="00F854A5"/>
    <w:rsid w:val="00F87715"/>
    <w:rsid w:val="00F87E3A"/>
    <w:rsid w:val="00FA39FE"/>
    <w:rsid w:val="00FC7895"/>
    <w:rsid w:val="00FD1602"/>
    <w:rsid w:val="00FD4258"/>
    <w:rsid w:val="00FD7726"/>
    <w:rsid w:val="00FF18B3"/>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D33843D"/>
  <w15:docId w15:val="{A6B8216B-F0FC-4A20-892C-525202E2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3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6A26"/>
    <w:pPr>
      <w:spacing w:after="75"/>
    </w:pPr>
    <w:rPr>
      <w:rFonts w:ascii="Times New Roman" w:eastAsia="Times New Roman" w:hAnsi="Times New Roman"/>
      <w:sz w:val="24"/>
      <w:szCs w:val="24"/>
    </w:rPr>
  </w:style>
  <w:style w:type="paragraph" w:customStyle="1" w:styleId="xxmsonormal">
    <w:name w:val="x_xmsonormal"/>
    <w:basedOn w:val="Normal"/>
    <w:rsid w:val="00D10CF8"/>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445E5"/>
    <w:rPr>
      <w:rFonts w:ascii="Tahoma" w:hAnsi="Tahoma" w:cs="Tahoma"/>
      <w:sz w:val="16"/>
      <w:szCs w:val="16"/>
    </w:rPr>
  </w:style>
  <w:style w:type="character" w:customStyle="1" w:styleId="BalloonTextChar">
    <w:name w:val="Balloon Text Char"/>
    <w:basedOn w:val="DefaultParagraphFont"/>
    <w:link w:val="BalloonText"/>
    <w:uiPriority w:val="99"/>
    <w:semiHidden/>
    <w:rsid w:val="00F44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304">
      <w:bodyDiv w:val="1"/>
      <w:marLeft w:val="0"/>
      <w:marRight w:val="0"/>
      <w:marTop w:val="0"/>
      <w:marBottom w:val="0"/>
      <w:divBdr>
        <w:top w:val="none" w:sz="0" w:space="0" w:color="auto"/>
        <w:left w:val="none" w:sz="0" w:space="0" w:color="auto"/>
        <w:bottom w:val="none" w:sz="0" w:space="0" w:color="auto"/>
        <w:right w:val="none" w:sz="0" w:space="0" w:color="auto"/>
      </w:divBdr>
    </w:div>
    <w:div w:id="370958908">
      <w:bodyDiv w:val="1"/>
      <w:marLeft w:val="0"/>
      <w:marRight w:val="0"/>
      <w:marTop w:val="0"/>
      <w:marBottom w:val="0"/>
      <w:divBdr>
        <w:top w:val="none" w:sz="0" w:space="0" w:color="auto"/>
        <w:left w:val="none" w:sz="0" w:space="0" w:color="auto"/>
        <w:bottom w:val="none" w:sz="0" w:space="0" w:color="auto"/>
        <w:right w:val="none" w:sz="0" w:space="0" w:color="auto"/>
      </w:divBdr>
      <w:divsChild>
        <w:div w:id="2057898032">
          <w:marLeft w:val="-105"/>
          <w:marRight w:val="0"/>
          <w:marTop w:val="0"/>
          <w:marBottom w:val="0"/>
          <w:divBdr>
            <w:top w:val="none" w:sz="0" w:space="0" w:color="auto"/>
            <w:left w:val="none" w:sz="0" w:space="0" w:color="auto"/>
            <w:bottom w:val="none" w:sz="0" w:space="0" w:color="auto"/>
            <w:right w:val="none" w:sz="0" w:space="0" w:color="auto"/>
          </w:divBdr>
          <w:divsChild>
            <w:div w:id="1681618068">
              <w:marLeft w:val="0"/>
              <w:marRight w:val="0"/>
              <w:marTop w:val="0"/>
              <w:marBottom w:val="0"/>
              <w:divBdr>
                <w:top w:val="none" w:sz="0" w:space="0" w:color="auto"/>
                <w:left w:val="none" w:sz="0" w:space="0" w:color="auto"/>
                <w:bottom w:val="none" w:sz="0" w:space="0" w:color="auto"/>
                <w:right w:val="none" w:sz="0" w:space="0" w:color="auto"/>
              </w:divBdr>
              <w:divsChild>
                <w:div w:id="796417230">
                  <w:marLeft w:val="0"/>
                  <w:marRight w:val="0"/>
                  <w:marTop w:val="0"/>
                  <w:marBottom w:val="0"/>
                  <w:divBdr>
                    <w:top w:val="none" w:sz="0" w:space="0" w:color="auto"/>
                    <w:left w:val="none" w:sz="0" w:space="0" w:color="auto"/>
                    <w:bottom w:val="none" w:sz="0" w:space="0" w:color="auto"/>
                    <w:right w:val="none" w:sz="0" w:space="0" w:color="auto"/>
                  </w:divBdr>
                  <w:divsChild>
                    <w:div w:id="507333485">
                      <w:marLeft w:val="0"/>
                      <w:marRight w:val="0"/>
                      <w:marTop w:val="0"/>
                      <w:marBottom w:val="0"/>
                      <w:divBdr>
                        <w:top w:val="none" w:sz="0" w:space="0" w:color="auto"/>
                        <w:left w:val="none" w:sz="0" w:space="0" w:color="auto"/>
                        <w:bottom w:val="none" w:sz="0" w:space="0" w:color="auto"/>
                        <w:right w:val="none" w:sz="0" w:space="0" w:color="auto"/>
                      </w:divBdr>
                      <w:divsChild>
                        <w:div w:id="1967470913">
                          <w:marLeft w:val="0"/>
                          <w:marRight w:val="0"/>
                          <w:marTop w:val="0"/>
                          <w:marBottom w:val="0"/>
                          <w:divBdr>
                            <w:top w:val="none" w:sz="0" w:space="0" w:color="auto"/>
                            <w:left w:val="none" w:sz="0" w:space="0" w:color="auto"/>
                            <w:bottom w:val="none" w:sz="0" w:space="0" w:color="auto"/>
                            <w:right w:val="none" w:sz="0" w:space="0" w:color="auto"/>
                          </w:divBdr>
                          <w:divsChild>
                            <w:div w:id="2004239278">
                              <w:marLeft w:val="0"/>
                              <w:marRight w:val="0"/>
                              <w:marTop w:val="0"/>
                              <w:marBottom w:val="0"/>
                              <w:divBdr>
                                <w:top w:val="none" w:sz="0" w:space="0" w:color="auto"/>
                                <w:left w:val="none" w:sz="0" w:space="0" w:color="auto"/>
                                <w:bottom w:val="none" w:sz="0" w:space="0" w:color="auto"/>
                                <w:right w:val="none" w:sz="0" w:space="0" w:color="auto"/>
                              </w:divBdr>
                              <w:divsChild>
                                <w:div w:id="14424909">
                                  <w:marLeft w:val="0"/>
                                  <w:marRight w:val="0"/>
                                  <w:marTop w:val="0"/>
                                  <w:marBottom w:val="0"/>
                                  <w:divBdr>
                                    <w:top w:val="none" w:sz="0" w:space="0" w:color="auto"/>
                                    <w:left w:val="none" w:sz="0" w:space="0" w:color="auto"/>
                                    <w:bottom w:val="none" w:sz="0" w:space="0" w:color="auto"/>
                                    <w:right w:val="none" w:sz="0" w:space="0" w:color="auto"/>
                                  </w:divBdr>
                                  <w:divsChild>
                                    <w:div w:id="1481732841">
                                      <w:marLeft w:val="0"/>
                                      <w:marRight w:val="0"/>
                                      <w:marTop w:val="0"/>
                                      <w:marBottom w:val="0"/>
                                      <w:divBdr>
                                        <w:top w:val="none" w:sz="0" w:space="0" w:color="auto"/>
                                        <w:left w:val="none" w:sz="0" w:space="0" w:color="auto"/>
                                        <w:bottom w:val="none" w:sz="0" w:space="0" w:color="auto"/>
                                        <w:right w:val="none" w:sz="0" w:space="0" w:color="auto"/>
                                      </w:divBdr>
                                      <w:divsChild>
                                        <w:div w:id="1203519848">
                                          <w:marLeft w:val="0"/>
                                          <w:marRight w:val="0"/>
                                          <w:marTop w:val="0"/>
                                          <w:marBottom w:val="0"/>
                                          <w:divBdr>
                                            <w:top w:val="none" w:sz="0" w:space="0" w:color="auto"/>
                                            <w:left w:val="none" w:sz="0" w:space="0" w:color="auto"/>
                                            <w:bottom w:val="none" w:sz="0" w:space="0" w:color="auto"/>
                                            <w:right w:val="none" w:sz="0" w:space="0" w:color="auto"/>
                                          </w:divBdr>
                                          <w:divsChild>
                                            <w:div w:id="884369564">
                                              <w:marLeft w:val="0"/>
                                              <w:marRight w:val="0"/>
                                              <w:marTop w:val="0"/>
                                              <w:marBottom w:val="0"/>
                                              <w:divBdr>
                                                <w:top w:val="none" w:sz="0" w:space="0" w:color="auto"/>
                                                <w:left w:val="none" w:sz="0" w:space="0" w:color="auto"/>
                                                <w:bottom w:val="none" w:sz="0" w:space="0" w:color="auto"/>
                                                <w:right w:val="none" w:sz="0" w:space="0" w:color="auto"/>
                                              </w:divBdr>
                                              <w:divsChild>
                                                <w:div w:id="1838574634">
                                                  <w:marLeft w:val="0"/>
                                                  <w:marRight w:val="0"/>
                                                  <w:marTop w:val="0"/>
                                                  <w:marBottom w:val="0"/>
                                                  <w:divBdr>
                                                    <w:top w:val="none" w:sz="0" w:space="0" w:color="auto"/>
                                                    <w:left w:val="none" w:sz="0" w:space="0" w:color="auto"/>
                                                    <w:bottom w:val="none" w:sz="0" w:space="0" w:color="auto"/>
                                                    <w:right w:val="none" w:sz="0" w:space="0" w:color="auto"/>
                                                  </w:divBdr>
                                                  <w:divsChild>
                                                    <w:div w:id="1448739509">
                                                      <w:marLeft w:val="0"/>
                                                      <w:marRight w:val="0"/>
                                                      <w:marTop w:val="0"/>
                                                      <w:marBottom w:val="0"/>
                                                      <w:divBdr>
                                                        <w:top w:val="none" w:sz="0" w:space="0" w:color="auto"/>
                                                        <w:left w:val="none" w:sz="0" w:space="0" w:color="auto"/>
                                                        <w:bottom w:val="none" w:sz="0" w:space="0" w:color="auto"/>
                                                        <w:right w:val="none" w:sz="0" w:space="0" w:color="auto"/>
                                                      </w:divBdr>
                                                      <w:divsChild>
                                                        <w:div w:id="1851602556">
                                                          <w:marLeft w:val="0"/>
                                                          <w:marRight w:val="0"/>
                                                          <w:marTop w:val="285"/>
                                                          <w:marBottom w:val="285"/>
                                                          <w:divBdr>
                                                            <w:top w:val="none" w:sz="0" w:space="0" w:color="auto"/>
                                                            <w:left w:val="none" w:sz="0" w:space="0" w:color="auto"/>
                                                            <w:bottom w:val="none" w:sz="0" w:space="0" w:color="auto"/>
                                                            <w:right w:val="none" w:sz="0" w:space="0" w:color="auto"/>
                                                          </w:divBdr>
                                                          <w:divsChild>
                                                            <w:div w:id="709257797">
                                                              <w:marLeft w:val="0"/>
                                                              <w:marRight w:val="0"/>
                                                              <w:marTop w:val="0"/>
                                                              <w:marBottom w:val="0"/>
                                                              <w:divBdr>
                                                                <w:top w:val="none" w:sz="0" w:space="0" w:color="auto"/>
                                                                <w:left w:val="none" w:sz="0" w:space="0" w:color="auto"/>
                                                                <w:bottom w:val="none" w:sz="0" w:space="0" w:color="auto"/>
                                                                <w:right w:val="none" w:sz="0" w:space="0" w:color="auto"/>
                                                              </w:divBdr>
                                                              <w:divsChild>
                                                                <w:div w:id="136993983">
                                                                  <w:marLeft w:val="0"/>
                                                                  <w:marRight w:val="0"/>
                                                                  <w:marTop w:val="0"/>
                                                                  <w:marBottom w:val="0"/>
                                                                  <w:divBdr>
                                                                    <w:top w:val="none" w:sz="0" w:space="0" w:color="auto"/>
                                                                    <w:left w:val="none" w:sz="0" w:space="0" w:color="auto"/>
                                                                    <w:bottom w:val="none" w:sz="0" w:space="0" w:color="auto"/>
                                                                    <w:right w:val="none" w:sz="0" w:space="0" w:color="auto"/>
                                                                  </w:divBdr>
                                                                  <w:divsChild>
                                                                    <w:div w:id="2089184504">
                                                                      <w:marLeft w:val="0"/>
                                                                      <w:marRight w:val="0"/>
                                                                      <w:marTop w:val="0"/>
                                                                      <w:marBottom w:val="0"/>
                                                                      <w:divBdr>
                                                                        <w:top w:val="none" w:sz="0" w:space="0" w:color="auto"/>
                                                                        <w:left w:val="none" w:sz="0" w:space="0" w:color="auto"/>
                                                                        <w:bottom w:val="none" w:sz="0" w:space="0" w:color="auto"/>
                                                                        <w:right w:val="none" w:sz="0" w:space="0" w:color="auto"/>
                                                                      </w:divBdr>
                                                                      <w:divsChild>
                                                                        <w:div w:id="1546596378">
                                                                          <w:marLeft w:val="0"/>
                                                                          <w:marRight w:val="0"/>
                                                                          <w:marTop w:val="0"/>
                                                                          <w:marBottom w:val="0"/>
                                                                          <w:divBdr>
                                                                            <w:top w:val="none" w:sz="0" w:space="0" w:color="auto"/>
                                                                            <w:left w:val="none" w:sz="0" w:space="0" w:color="auto"/>
                                                                            <w:bottom w:val="none" w:sz="0" w:space="0" w:color="auto"/>
                                                                            <w:right w:val="none" w:sz="0" w:space="0" w:color="auto"/>
                                                                          </w:divBdr>
                                                                          <w:divsChild>
                                                                            <w:div w:id="1095588632">
                                                                              <w:marLeft w:val="0"/>
                                                                              <w:marRight w:val="0"/>
                                                                              <w:marTop w:val="0"/>
                                                                              <w:marBottom w:val="0"/>
                                                                              <w:divBdr>
                                                                                <w:top w:val="none" w:sz="0" w:space="0" w:color="auto"/>
                                                                                <w:left w:val="none" w:sz="0" w:space="0" w:color="auto"/>
                                                                                <w:bottom w:val="none" w:sz="0" w:space="0" w:color="auto"/>
                                                                                <w:right w:val="none" w:sz="0" w:space="0" w:color="auto"/>
                                                                              </w:divBdr>
                                                                              <w:divsChild>
                                                                                <w:div w:id="231239856">
                                                                                  <w:marLeft w:val="0"/>
                                                                                  <w:marRight w:val="0"/>
                                                                                  <w:marTop w:val="0"/>
                                                                                  <w:marBottom w:val="0"/>
                                                                                  <w:divBdr>
                                                                                    <w:top w:val="none" w:sz="0" w:space="0" w:color="auto"/>
                                                                                    <w:left w:val="none" w:sz="0" w:space="0" w:color="auto"/>
                                                                                    <w:bottom w:val="none" w:sz="0" w:space="0" w:color="auto"/>
                                                                                    <w:right w:val="none" w:sz="0" w:space="0" w:color="auto"/>
                                                                                  </w:divBdr>
                                                                                  <w:divsChild>
                                                                                    <w:div w:id="164638010">
                                                                                      <w:marLeft w:val="45"/>
                                                                                      <w:marRight w:val="45"/>
                                                                                      <w:marTop w:val="45"/>
                                                                                      <w:marBottom w:val="45"/>
                                                                                      <w:divBdr>
                                                                                        <w:top w:val="none" w:sz="0" w:space="0" w:color="auto"/>
                                                                                        <w:left w:val="none" w:sz="0" w:space="0" w:color="auto"/>
                                                                                        <w:bottom w:val="none" w:sz="0" w:space="0" w:color="auto"/>
                                                                                        <w:right w:val="none" w:sz="0" w:space="0" w:color="auto"/>
                                                                                      </w:divBdr>
                                                                                      <w:divsChild>
                                                                                        <w:div w:id="8001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295067">
      <w:bodyDiv w:val="1"/>
      <w:marLeft w:val="0"/>
      <w:marRight w:val="0"/>
      <w:marTop w:val="0"/>
      <w:marBottom w:val="0"/>
      <w:divBdr>
        <w:top w:val="none" w:sz="0" w:space="0" w:color="auto"/>
        <w:left w:val="none" w:sz="0" w:space="0" w:color="auto"/>
        <w:bottom w:val="none" w:sz="0" w:space="0" w:color="auto"/>
        <w:right w:val="none" w:sz="0" w:space="0" w:color="auto"/>
      </w:divBdr>
    </w:div>
    <w:div w:id="595557152">
      <w:bodyDiv w:val="1"/>
      <w:marLeft w:val="0"/>
      <w:marRight w:val="0"/>
      <w:marTop w:val="0"/>
      <w:marBottom w:val="0"/>
      <w:divBdr>
        <w:top w:val="none" w:sz="0" w:space="0" w:color="auto"/>
        <w:left w:val="none" w:sz="0" w:space="0" w:color="auto"/>
        <w:bottom w:val="none" w:sz="0" w:space="0" w:color="auto"/>
        <w:right w:val="none" w:sz="0" w:space="0" w:color="auto"/>
      </w:divBdr>
    </w:div>
    <w:div w:id="1238857548">
      <w:bodyDiv w:val="1"/>
      <w:marLeft w:val="0"/>
      <w:marRight w:val="0"/>
      <w:marTop w:val="0"/>
      <w:marBottom w:val="0"/>
      <w:divBdr>
        <w:top w:val="none" w:sz="0" w:space="0" w:color="auto"/>
        <w:left w:val="none" w:sz="0" w:space="0" w:color="auto"/>
        <w:bottom w:val="none" w:sz="0" w:space="0" w:color="auto"/>
        <w:right w:val="none" w:sz="0" w:space="0" w:color="auto"/>
      </w:divBdr>
      <w:divsChild>
        <w:div w:id="1324428970">
          <w:marLeft w:val="-105"/>
          <w:marRight w:val="0"/>
          <w:marTop w:val="0"/>
          <w:marBottom w:val="0"/>
          <w:divBdr>
            <w:top w:val="none" w:sz="0" w:space="0" w:color="auto"/>
            <w:left w:val="none" w:sz="0" w:space="0" w:color="auto"/>
            <w:bottom w:val="none" w:sz="0" w:space="0" w:color="auto"/>
            <w:right w:val="none" w:sz="0" w:space="0" w:color="auto"/>
          </w:divBdr>
          <w:divsChild>
            <w:div w:id="296568549">
              <w:marLeft w:val="0"/>
              <w:marRight w:val="0"/>
              <w:marTop w:val="0"/>
              <w:marBottom w:val="0"/>
              <w:divBdr>
                <w:top w:val="none" w:sz="0" w:space="0" w:color="auto"/>
                <w:left w:val="none" w:sz="0" w:space="0" w:color="auto"/>
                <w:bottom w:val="none" w:sz="0" w:space="0" w:color="auto"/>
                <w:right w:val="none" w:sz="0" w:space="0" w:color="auto"/>
              </w:divBdr>
              <w:divsChild>
                <w:div w:id="743065192">
                  <w:marLeft w:val="0"/>
                  <w:marRight w:val="0"/>
                  <w:marTop w:val="0"/>
                  <w:marBottom w:val="0"/>
                  <w:divBdr>
                    <w:top w:val="none" w:sz="0" w:space="0" w:color="auto"/>
                    <w:left w:val="none" w:sz="0" w:space="0" w:color="auto"/>
                    <w:bottom w:val="none" w:sz="0" w:space="0" w:color="auto"/>
                    <w:right w:val="none" w:sz="0" w:space="0" w:color="auto"/>
                  </w:divBdr>
                  <w:divsChild>
                    <w:div w:id="1799764210">
                      <w:marLeft w:val="0"/>
                      <w:marRight w:val="0"/>
                      <w:marTop w:val="0"/>
                      <w:marBottom w:val="0"/>
                      <w:divBdr>
                        <w:top w:val="none" w:sz="0" w:space="0" w:color="auto"/>
                        <w:left w:val="none" w:sz="0" w:space="0" w:color="auto"/>
                        <w:bottom w:val="none" w:sz="0" w:space="0" w:color="auto"/>
                        <w:right w:val="none" w:sz="0" w:space="0" w:color="auto"/>
                      </w:divBdr>
                      <w:divsChild>
                        <w:div w:id="461508962">
                          <w:marLeft w:val="0"/>
                          <w:marRight w:val="0"/>
                          <w:marTop w:val="0"/>
                          <w:marBottom w:val="0"/>
                          <w:divBdr>
                            <w:top w:val="none" w:sz="0" w:space="0" w:color="auto"/>
                            <w:left w:val="none" w:sz="0" w:space="0" w:color="auto"/>
                            <w:bottom w:val="none" w:sz="0" w:space="0" w:color="auto"/>
                            <w:right w:val="none" w:sz="0" w:space="0" w:color="auto"/>
                          </w:divBdr>
                          <w:divsChild>
                            <w:div w:id="720708638">
                              <w:marLeft w:val="0"/>
                              <w:marRight w:val="0"/>
                              <w:marTop w:val="0"/>
                              <w:marBottom w:val="0"/>
                              <w:divBdr>
                                <w:top w:val="none" w:sz="0" w:space="0" w:color="auto"/>
                                <w:left w:val="none" w:sz="0" w:space="0" w:color="auto"/>
                                <w:bottom w:val="none" w:sz="0" w:space="0" w:color="auto"/>
                                <w:right w:val="none" w:sz="0" w:space="0" w:color="auto"/>
                              </w:divBdr>
                              <w:divsChild>
                                <w:div w:id="1142774945">
                                  <w:marLeft w:val="0"/>
                                  <w:marRight w:val="0"/>
                                  <w:marTop w:val="0"/>
                                  <w:marBottom w:val="0"/>
                                  <w:divBdr>
                                    <w:top w:val="none" w:sz="0" w:space="0" w:color="auto"/>
                                    <w:left w:val="none" w:sz="0" w:space="0" w:color="auto"/>
                                    <w:bottom w:val="none" w:sz="0" w:space="0" w:color="auto"/>
                                    <w:right w:val="none" w:sz="0" w:space="0" w:color="auto"/>
                                  </w:divBdr>
                                  <w:divsChild>
                                    <w:div w:id="522087403">
                                      <w:marLeft w:val="0"/>
                                      <w:marRight w:val="0"/>
                                      <w:marTop w:val="0"/>
                                      <w:marBottom w:val="0"/>
                                      <w:divBdr>
                                        <w:top w:val="none" w:sz="0" w:space="0" w:color="auto"/>
                                        <w:left w:val="none" w:sz="0" w:space="0" w:color="auto"/>
                                        <w:bottom w:val="none" w:sz="0" w:space="0" w:color="auto"/>
                                        <w:right w:val="none" w:sz="0" w:space="0" w:color="auto"/>
                                      </w:divBdr>
                                      <w:divsChild>
                                        <w:div w:id="1873492360">
                                          <w:marLeft w:val="0"/>
                                          <w:marRight w:val="0"/>
                                          <w:marTop w:val="0"/>
                                          <w:marBottom w:val="0"/>
                                          <w:divBdr>
                                            <w:top w:val="none" w:sz="0" w:space="0" w:color="auto"/>
                                            <w:left w:val="none" w:sz="0" w:space="0" w:color="auto"/>
                                            <w:bottom w:val="none" w:sz="0" w:space="0" w:color="auto"/>
                                            <w:right w:val="none" w:sz="0" w:space="0" w:color="auto"/>
                                          </w:divBdr>
                                          <w:divsChild>
                                            <w:div w:id="1439519476">
                                              <w:marLeft w:val="0"/>
                                              <w:marRight w:val="0"/>
                                              <w:marTop w:val="0"/>
                                              <w:marBottom w:val="0"/>
                                              <w:divBdr>
                                                <w:top w:val="none" w:sz="0" w:space="0" w:color="auto"/>
                                                <w:left w:val="none" w:sz="0" w:space="0" w:color="auto"/>
                                                <w:bottom w:val="none" w:sz="0" w:space="0" w:color="auto"/>
                                                <w:right w:val="none" w:sz="0" w:space="0" w:color="auto"/>
                                              </w:divBdr>
                                              <w:divsChild>
                                                <w:div w:id="896890834">
                                                  <w:marLeft w:val="0"/>
                                                  <w:marRight w:val="0"/>
                                                  <w:marTop w:val="0"/>
                                                  <w:marBottom w:val="0"/>
                                                  <w:divBdr>
                                                    <w:top w:val="none" w:sz="0" w:space="0" w:color="auto"/>
                                                    <w:left w:val="none" w:sz="0" w:space="0" w:color="auto"/>
                                                    <w:bottom w:val="none" w:sz="0" w:space="0" w:color="auto"/>
                                                    <w:right w:val="none" w:sz="0" w:space="0" w:color="auto"/>
                                                  </w:divBdr>
                                                  <w:divsChild>
                                                    <w:div w:id="1862738811">
                                                      <w:marLeft w:val="0"/>
                                                      <w:marRight w:val="0"/>
                                                      <w:marTop w:val="0"/>
                                                      <w:marBottom w:val="0"/>
                                                      <w:divBdr>
                                                        <w:top w:val="none" w:sz="0" w:space="0" w:color="auto"/>
                                                        <w:left w:val="none" w:sz="0" w:space="0" w:color="auto"/>
                                                        <w:bottom w:val="none" w:sz="0" w:space="0" w:color="auto"/>
                                                        <w:right w:val="none" w:sz="0" w:space="0" w:color="auto"/>
                                                      </w:divBdr>
                                                      <w:divsChild>
                                                        <w:div w:id="551500280">
                                                          <w:marLeft w:val="0"/>
                                                          <w:marRight w:val="0"/>
                                                          <w:marTop w:val="285"/>
                                                          <w:marBottom w:val="285"/>
                                                          <w:divBdr>
                                                            <w:top w:val="none" w:sz="0" w:space="0" w:color="auto"/>
                                                            <w:left w:val="none" w:sz="0" w:space="0" w:color="auto"/>
                                                            <w:bottom w:val="none" w:sz="0" w:space="0" w:color="auto"/>
                                                            <w:right w:val="none" w:sz="0" w:space="0" w:color="auto"/>
                                                          </w:divBdr>
                                                          <w:divsChild>
                                                            <w:div w:id="82925106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469130877">
                                                                      <w:marLeft w:val="0"/>
                                                                      <w:marRight w:val="0"/>
                                                                      <w:marTop w:val="0"/>
                                                                      <w:marBottom w:val="0"/>
                                                                      <w:divBdr>
                                                                        <w:top w:val="none" w:sz="0" w:space="0" w:color="auto"/>
                                                                        <w:left w:val="none" w:sz="0" w:space="0" w:color="auto"/>
                                                                        <w:bottom w:val="none" w:sz="0" w:space="0" w:color="auto"/>
                                                                        <w:right w:val="none" w:sz="0" w:space="0" w:color="auto"/>
                                                                      </w:divBdr>
                                                                      <w:divsChild>
                                                                        <w:div w:id="1664771276">
                                                                          <w:marLeft w:val="0"/>
                                                                          <w:marRight w:val="0"/>
                                                                          <w:marTop w:val="0"/>
                                                                          <w:marBottom w:val="0"/>
                                                                          <w:divBdr>
                                                                            <w:top w:val="none" w:sz="0" w:space="0" w:color="auto"/>
                                                                            <w:left w:val="none" w:sz="0" w:space="0" w:color="auto"/>
                                                                            <w:bottom w:val="none" w:sz="0" w:space="0" w:color="auto"/>
                                                                            <w:right w:val="none" w:sz="0" w:space="0" w:color="auto"/>
                                                                          </w:divBdr>
                                                                          <w:divsChild>
                                                                            <w:div w:id="1421441168">
                                                                              <w:marLeft w:val="0"/>
                                                                              <w:marRight w:val="0"/>
                                                                              <w:marTop w:val="0"/>
                                                                              <w:marBottom w:val="0"/>
                                                                              <w:divBdr>
                                                                                <w:top w:val="none" w:sz="0" w:space="0" w:color="auto"/>
                                                                                <w:left w:val="none" w:sz="0" w:space="0" w:color="auto"/>
                                                                                <w:bottom w:val="none" w:sz="0" w:space="0" w:color="auto"/>
                                                                                <w:right w:val="none" w:sz="0" w:space="0" w:color="auto"/>
                                                                              </w:divBdr>
                                                                              <w:divsChild>
                                                                                <w:div w:id="324289413">
                                                                                  <w:marLeft w:val="0"/>
                                                                                  <w:marRight w:val="0"/>
                                                                                  <w:marTop w:val="0"/>
                                                                                  <w:marBottom w:val="0"/>
                                                                                  <w:divBdr>
                                                                                    <w:top w:val="none" w:sz="0" w:space="0" w:color="auto"/>
                                                                                    <w:left w:val="none" w:sz="0" w:space="0" w:color="auto"/>
                                                                                    <w:bottom w:val="none" w:sz="0" w:space="0" w:color="auto"/>
                                                                                    <w:right w:val="none" w:sz="0" w:space="0" w:color="auto"/>
                                                                                  </w:divBdr>
                                                                                  <w:divsChild>
                                                                                    <w:div w:id="842864218">
                                                                                      <w:marLeft w:val="45"/>
                                                                                      <w:marRight w:val="45"/>
                                                                                      <w:marTop w:val="45"/>
                                                                                      <w:marBottom w:val="45"/>
                                                                                      <w:divBdr>
                                                                                        <w:top w:val="none" w:sz="0" w:space="0" w:color="auto"/>
                                                                                        <w:left w:val="none" w:sz="0" w:space="0" w:color="auto"/>
                                                                                        <w:bottom w:val="none" w:sz="0" w:space="0" w:color="auto"/>
                                                                                        <w:right w:val="none" w:sz="0" w:space="0" w:color="auto"/>
                                                                                      </w:divBdr>
                                                                                      <w:divsChild>
                                                                                        <w:div w:id="922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5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DefaultUser</dc:creator>
  <cp:lastModifiedBy>Dmitri Liadski</cp:lastModifiedBy>
  <cp:revision>94</cp:revision>
  <cp:lastPrinted>2019-03-04T12:33:00Z</cp:lastPrinted>
  <dcterms:created xsi:type="dcterms:W3CDTF">2019-04-29T12:11:00Z</dcterms:created>
  <dcterms:modified xsi:type="dcterms:W3CDTF">2020-08-04T19:05:00Z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1011562009</vt:i4>
  </property>
</Properties>
</file>